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16D" w:rsidRPr="00677914" w:rsidRDefault="000C1281" w:rsidP="00FF557E">
      <w:pPr>
        <w:spacing w:after="0"/>
        <w:rPr>
          <w:b/>
          <w:sz w:val="32"/>
          <w:szCs w:val="32"/>
        </w:rPr>
      </w:pPr>
      <w:r w:rsidRPr="00EC316D">
        <w:rPr>
          <w:noProof/>
          <w:sz w:val="28"/>
          <w:szCs w:val="28"/>
          <w:lang w:eastAsia="en-NZ"/>
        </w:rPr>
        <w:drawing>
          <wp:anchor distT="0" distB="0" distL="114300" distR="114300" simplePos="0" relativeHeight="251659264" behindDoc="0" locked="0" layoutInCell="1" allowOverlap="1" wp14:anchorId="49D6D51A" wp14:editId="51BA27ED">
            <wp:simplePos x="0" y="0"/>
            <wp:positionH relativeFrom="margin">
              <wp:posOffset>5457825</wp:posOffset>
            </wp:positionH>
            <wp:positionV relativeFrom="paragraph">
              <wp:posOffset>-408940</wp:posOffset>
            </wp:positionV>
            <wp:extent cx="835660" cy="1152525"/>
            <wp:effectExtent l="0" t="0" r="2540" b="9525"/>
            <wp:wrapNone/>
            <wp:docPr id="1" name="Picture 1" descr="http://dmfrontend.starship.local/otcs/cs.exe/1888970/Revised_Medical_Council_Logo_red_on_white_final.bmp_%28eDOCS_769818%29.bm?func=doc.Fetch&amp;nodeid=1888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mfrontend.starship.local/otcs/cs.exe/1888970/Revised_Medical_Council_Logo_red_on_white_final.bmp_%28eDOCS_769818%29.bm?func=doc.Fetch&amp;nodeid=18889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66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B30642">
        <w:rPr>
          <w:b/>
          <w:sz w:val="32"/>
          <w:szCs w:val="32"/>
        </w:rPr>
        <w:t>Strengthening recertification for vocationally registered doctors</w:t>
      </w:r>
      <w:r w:rsidR="00CD408D" w:rsidRPr="00EC316D">
        <w:rPr>
          <w:b/>
          <w:sz w:val="32"/>
          <w:szCs w:val="32"/>
        </w:rPr>
        <w:t xml:space="preserve"> </w:t>
      </w:r>
    </w:p>
    <w:p w:rsidR="00C65FE9" w:rsidRDefault="00B30642" w:rsidP="0001060F">
      <w:pPr>
        <w:spacing w:after="0"/>
        <w:rPr>
          <w:b/>
          <w:i/>
          <w:sz w:val="32"/>
          <w:szCs w:val="32"/>
        </w:rPr>
      </w:pPr>
      <w:r>
        <w:rPr>
          <w:b/>
          <w:i/>
          <w:sz w:val="32"/>
          <w:szCs w:val="32"/>
        </w:rPr>
        <w:t xml:space="preserve">Consultation </w:t>
      </w:r>
      <w:r w:rsidR="00CD408D" w:rsidRPr="00EC316D">
        <w:rPr>
          <w:b/>
          <w:i/>
          <w:sz w:val="32"/>
          <w:szCs w:val="32"/>
        </w:rPr>
        <w:t>Feedback Form</w:t>
      </w:r>
    </w:p>
    <w:p w:rsidR="00FF557E" w:rsidRDefault="00FF557E" w:rsidP="00493AFE">
      <w:pPr>
        <w:pStyle w:val="BodyText2"/>
        <w:spacing w:before="40" w:after="40"/>
        <w:jc w:val="left"/>
        <w:rPr>
          <w:rFonts w:asciiTheme="minorHAnsi" w:hAnsiTheme="minorHAnsi"/>
        </w:rPr>
      </w:pPr>
    </w:p>
    <w:p w:rsidR="0001060F" w:rsidRDefault="004105E2" w:rsidP="00B30642">
      <w:pPr>
        <w:spacing w:after="0" w:line="240" w:lineRule="auto"/>
      </w:pPr>
      <w:r>
        <w:t xml:space="preserve">You are invited to </w:t>
      </w:r>
      <w:r w:rsidR="0001060F">
        <w:t>provide</w:t>
      </w:r>
      <w:r w:rsidR="00493AFE" w:rsidRPr="003E11C0">
        <w:t xml:space="preserve"> </w:t>
      </w:r>
      <w:r w:rsidR="00B2128C">
        <w:t>feedback</w:t>
      </w:r>
      <w:r w:rsidR="00493AFE" w:rsidRPr="003E11C0">
        <w:t xml:space="preserve"> </w:t>
      </w:r>
      <w:r w:rsidR="00B30642" w:rsidRPr="003F3055">
        <w:t xml:space="preserve">on </w:t>
      </w:r>
      <w:r w:rsidR="00B30642">
        <w:t xml:space="preserve">Council’s proposal to </w:t>
      </w:r>
      <w:r w:rsidR="00B30642" w:rsidRPr="003F3055">
        <w:t>strengthen recertification requirements for vocationally registered doctors</w:t>
      </w:r>
      <w:r w:rsidR="00B30642">
        <w:t xml:space="preserve"> </w:t>
      </w:r>
      <w:r w:rsidR="0001060F">
        <w:t xml:space="preserve">by responding to the questions below. </w:t>
      </w:r>
    </w:p>
    <w:p w:rsidR="00B30642" w:rsidRDefault="00B30642" w:rsidP="00B30642">
      <w:pPr>
        <w:spacing w:after="0"/>
        <w:rPr>
          <w:b/>
        </w:rPr>
      </w:pPr>
    </w:p>
    <w:p w:rsidR="0001060F" w:rsidRPr="0001060F" w:rsidRDefault="0001060F" w:rsidP="0001060F">
      <w:pPr>
        <w:rPr>
          <w:b/>
        </w:rPr>
      </w:pPr>
      <w:r>
        <w:rPr>
          <w:b/>
        </w:rPr>
        <w:t>Deadline for submissions:</w:t>
      </w:r>
      <w:r w:rsidRPr="003E11C0">
        <w:t xml:space="preserve"> </w:t>
      </w:r>
      <w:r w:rsidR="00B30642" w:rsidRPr="00B30642">
        <w:rPr>
          <w:b/>
        </w:rPr>
        <w:t xml:space="preserve">5pm </w:t>
      </w:r>
      <w:r w:rsidR="00B30642">
        <w:rPr>
          <w:b/>
        </w:rPr>
        <w:t xml:space="preserve">Friday </w:t>
      </w:r>
      <w:r w:rsidR="00B30642" w:rsidRPr="00B30642">
        <w:rPr>
          <w:b/>
        </w:rPr>
        <w:t>10 March 2017</w:t>
      </w:r>
      <w:r w:rsidRPr="00B30642">
        <w:rPr>
          <w:b/>
        </w:rPr>
        <w:t>.</w:t>
      </w:r>
    </w:p>
    <w:p w:rsidR="00206662" w:rsidRDefault="0001060F" w:rsidP="0001060F">
      <w:pPr>
        <w:spacing w:after="0"/>
        <w:rPr>
          <w:rStyle w:val="Hyperlink"/>
        </w:rPr>
      </w:pPr>
      <w:r w:rsidRPr="0001060F">
        <w:rPr>
          <w:b/>
        </w:rPr>
        <w:t xml:space="preserve">Please </w:t>
      </w:r>
      <w:r w:rsidR="00206662">
        <w:rPr>
          <w:b/>
        </w:rPr>
        <w:t xml:space="preserve">complete the feedback form and return via </w:t>
      </w:r>
      <w:r w:rsidR="00206662" w:rsidRPr="00206662">
        <w:rPr>
          <w:b/>
        </w:rPr>
        <w:t>email to</w:t>
      </w:r>
      <w:r w:rsidR="00206662" w:rsidRPr="003F3055">
        <w:t xml:space="preserve"> </w:t>
      </w:r>
      <w:hyperlink r:id="rId9" w:history="1">
        <w:r w:rsidR="00206662" w:rsidRPr="003F3055">
          <w:rPr>
            <w:rStyle w:val="Hyperlink"/>
          </w:rPr>
          <w:t>recertificationconsultation@mcnz.org.nz</w:t>
        </w:r>
      </w:hyperlink>
    </w:p>
    <w:p w:rsidR="00B30642" w:rsidRDefault="00206662" w:rsidP="004105E2">
      <w:pPr>
        <w:tabs>
          <w:tab w:val="left" w:pos="1418"/>
        </w:tabs>
        <w:spacing w:after="0"/>
      </w:pPr>
      <w:r w:rsidRPr="00206662">
        <w:rPr>
          <w:b/>
        </w:rPr>
        <w:t xml:space="preserve">Or </w:t>
      </w:r>
      <w:r w:rsidR="00426A0B">
        <w:rPr>
          <w:b/>
        </w:rPr>
        <w:t>by</w:t>
      </w:r>
      <w:r w:rsidRPr="00206662">
        <w:rPr>
          <w:b/>
        </w:rPr>
        <w:t xml:space="preserve"> post to</w:t>
      </w:r>
      <w:r>
        <w:rPr>
          <w:b/>
        </w:rPr>
        <w:t xml:space="preserve">: </w:t>
      </w:r>
      <w:r w:rsidR="004105E2">
        <w:rPr>
          <w:b/>
        </w:rPr>
        <w:tab/>
      </w:r>
      <w:r w:rsidRPr="004105E2">
        <w:t>Karen D</w:t>
      </w:r>
      <w:r w:rsidR="00B30642">
        <w:t>avis</w:t>
      </w:r>
    </w:p>
    <w:p w:rsidR="00B30642" w:rsidRDefault="00B30642" w:rsidP="00B30642">
      <w:pPr>
        <w:tabs>
          <w:tab w:val="left" w:pos="567"/>
        </w:tabs>
        <w:spacing w:after="0"/>
      </w:pPr>
      <w:r>
        <w:tab/>
      </w:r>
      <w:r w:rsidR="004105E2">
        <w:tab/>
      </w:r>
      <w:r w:rsidR="004105E2">
        <w:tab/>
      </w:r>
      <w:r>
        <w:t>Senior Project Manager</w:t>
      </w:r>
    </w:p>
    <w:p w:rsidR="00B30642" w:rsidRDefault="00B30642" w:rsidP="00B30642">
      <w:pPr>
        <w:tabs>
          <w:tab w:val="left" w:pos="567"/>
        </w:tabs>
        <w:spacing w:after="0"/>
      </w:pPr>
      <w:r>
        <w:tab/>
      </w:r>
      <w:r w:rsidR="004105E2">
        <w:tab/>
      </w:r>
      <w:r w:rsidR="004105E2">
        <w:tab/>
      </w:r>
      <w:r w:rsidR="0001060F" w:rsidRPr="0018108D">
        <w:t>Medical Council of New Zealand</w:t>
      </w:r>
    </w:p>
    <w:p w:rsidR="00B30642" w:rsidRDefault="00B30642" w:rsidP="00B30642">
      <w:pPr>
        <w:tabs>
          <w:tab w:val="left" w:pos="567"/>
        </w:tabs>
        <w:spacing w:after="0"/>
        <w:rPr>
          <w:lang w:val="en-US" w:eastAsia="en-NZ"/>
        </w:rPr>
      </w:pPr>
      <w:r>
        <w:rPr>
          <w:lang w:val="en-US" w:eastAsia="en-NZ"/>
        </w:rPr>
        <w:tab/>
      </w:r>
      <w:r w:rsidR="004105E2">
        <w:rPr>
          <w:lang w:val="en-US" w:eastAsia="en-NZ"/>
        </w:rPr>
        <w:tab/>
      </w:r>
      <w:r w:rsidR="004105E2">
        <w:rPr>
          <w:lang w:val="en-US" w:eastAsia="en-NZ"/>
        </w:rPr>
        <w:tab/>
      </w:r>
      <w:r w:rsidR="0001060F" w:rsidRPr="00B30642">
        <w:rPr>
          <w:lang w:val="en-US" w:eastAsia="en-NZ"/>
        </w:rPr>
        <w:t>PO Box 10509</w:t>
      </w:r>
    </w:p>
    <w:p w:rsidR="00B30642" w:rsidRDefault="00B30642" w:rsidP="00B30642">
      <w:pPr>
        <w:tabs>
          <w:tab w:val="left" w:pos="567"/>
        </w:tabs>
        <w:spacing w:after="0"/>
        <w:rPr>
          <w:lang w:val="en-US" w:eastAsia="en-NZ"/>
        </w:rPr>
      </w:pPr>
      <w:r>
        <w:rPr>
          <w:lang w:val="en-US" w:eastAsia="en-NZ"/>
        </w:rPr>
        <w:tab/>
      </w:r>
      <w:r w:rsidR="004105E2">
        <w:rPr>
          <w:lang w:val="en-US" w:eastAsia="en-NZ"/>
        </w:rPr>
        <w:tab/>
      </w:r>
      <w:r w:rsidR="004105E2">
        <w:rPr>
          <w:lang w:val="en-US" w:eastAsia="en-NZ"/>
        </w:rPr>
        <w:tab/>
      </w:r>
      <w:r w:rsidR="0001060F" w:rsidRPr="00B30642">
        <w:rPr>
          <w:lang w:val="en-US" w:eastAsia="en-NZ"/>
        </w:rPr>
        <w:t>Wellington 6143</w:t>
      </w:r>
    </w:p>
    <w:p w:rsidR="000C1281" w:rsidRPr="0001060F" w:rsidRDefault="00B30642" w:rsidP="00B30642">
      <w:pPr>
        <w:tabs>
          <w:tab w:val="left" w:pos="567"/>
        </w:tabs>
        <w:spacing w:after="0"/>
      </w:pPr>
      <w:r>
        <w:rPr>
          <w:lang w:val="en-US" w:eastAsia="en-NZ"/>
        </w:rPr>
        <w:tab/>
      </w:r>
      <w:r w:rsidR="004105E2">
        <w:rPr>
          <w:lang w:val="en-US" w:eastAsia="en-NZ"/>
        </w:rPr>
        <w:tab/>
      </w:r>
      <w:r w:rsidR="004105E2">
        <w:rPr>
          <w:lang w:val="en-US" w:eastAsia="en-NZ"/>
        </w:rPr>
        <w:tab/>
      </w:r>
      <w:r>
        <w:rPr>
          <w:lang w:val="en-US" w:eastAsia="en-NZ"/>
        </w:rPr>
        <w:t>New Zealand</w:t>
      </w:r>
    </w:p>
    <w:tbl>
      <w:tblPr>
        <w:tblStyle w:val="TableGridLight"/>
        <w:tblpPr w:leftFromText="180" w:rightFromText="180" w:vertAnchor="text" w:horzAnchor="margin" w:tblpY="296"/>
        <w:tblW w:w="0" w:type="auto"/>
        <w:tblLook w:val="01E0" w:firstRow="1" w:lastRow="1" w:firstColumn="1" w:lastColumn="1" w:noHBand="0" w:noVBand="0"/>
      </w:tblPr>
      <w:tblGrid>
        <w:gridCol w:w="9628"/>
      </w:tblGrid>
      <w:tr w:rsidR="000C1281" w:rsidRPr="000C1281" w:rsidTr="008F2A9C">
        <w:tc>
          <w:tcPr>
            <w:tcW w:w="10201" w:type="dxa"/>
            <w:tcBorders>
              <w:bottom w:val="single" w:sz="4" w:space="0" w:color="BFBFBF" w:themeColor="background1" w:themeShade="BF"/>
            </w:tcBorders>
            <w:shd w:val="clear" w:color="auto" w:fill="E7E6E6" w:themeFill="background2"/>
          </w:tcPr>
          <w:p w:rsidR="000C1281" w:rsidRPr="0001060F" w:rsidRDefault="000C1281" w:rsidP="0001060F">
            <w:pPr>
              <w:spacing w:before="120" w:after="120"/>
              <w:rPr>
                <w:b/>
              </w:rPr>
            </w:pPr>
            <w:r w:rsidRPr="0001060F">
              <w:rPr>
                <w:b/>
              </w:rPr>
              <w:t xml:space="preserve">Submission information </w:t>
            </w:r>
          </w:p>
        </w:tc>
      </w:tr>
      <w:tr w:rsidR="000C1281" w:rsidTr="008F2A9C">
        <w:tc>
          <w:tcPr>
            <w:tcW w:w="10201" w:type="dxa"/>
          </w:tcPr>
          <w:p w:rsidR="000C1281" w:rsidRPr="000C1281" w:rsidRDefault="000C1281" w:rsidP="0001060F">
            <w:pPr>
              <w:spacing w:before="120"/>
            </w:pPr>
            <w:r w:rsidRPr="0001060F">
              <w:rPr>
                <w:b/>
              </w:rPr>
              <w:t>This submission is on behalf of</w:t>
            </w:r>
            <w:r w:rsidRPr="000C1281">
              <w:t xml:space="preserve">: Individual </w:t>
            </w:r>
            <w:r w:rsidRPr="000C1281">
              <w:sym w:font="Wingdings 2" w:char="F02A"/>
            </w:r>
            <w:r w:rsidRPr="000C1281">
              <w:t xml:space="preserve">  Group </w:t>
            </w:r>
            <w:r w:rsidRPr="000C1281">
              <w:sym w:font="Wingdings 2" w:char="F02A"/>
            </w:r>
          </w:p>
          <w:p w:rsidR="000C1281" w:rsidRPr="0001060F" w:rsidRDefault="000C1281" w:rsidP="0001060F">
            <w:pPr>
              <w:rPr>
                <w:b/>
              </w:rPr>
            </w:pPr>
            <w:r w:rsidRPr="0001060F">
              <w:rPr>
                <w:b/>
              </w:rPr>
              <w:t xml:space="preserve">Name: </w:t>
            </w:r>
          </w:p>
          <w:p w:rsidR="000C1281" w:rsidRPr="0001060F" w:rsidRDefault="000C1281" w:rsidP="0001060F">
            <w:pPr>
              <w:rPr>
                <w:b/>
              </w:rPr>
            </w:pPr>
            <w:r w:rsidRPr="0001060F">
              <w:rPr>
                <w:b/>
              </w:rPr>
              <w:t xml:space="preserve">Position/title: </w:t>
            </w:r>
          </w:p>
          <w:p w:rsidR="000C1281" w:rsidRPr="0001060F" w:rsidRDefault="000C1281" w:rsidP="0001060F">
            <w:pPr>
              <w:rPr>
                <w:b/>
              </w:rPr>
            </w:pPr>
            <w:r w:rsidRPr="0001060F">
              <w:rPr>
                <w:b/>
              </w:rPr>
              <w:t xml:space="preserve">Organisation: </w:t>
            </w:r>
          </w:p>
          <w:p w:rsidR="000C1281" w:rsidRPr="000C1281" w:rsidRDefault="000C1281" w:rsidP="0001060F">
            <w:r w:rsidRPr="00866490">
              <w:rPr>
                <w:b/>
                <w:lang w:val="en-US"/>
              </w:rPr>
              <w:t>Do you agree to your submission, or parts of your submission being published</w:t>
            </w:r>
            <w:r w:rsidRPr="000C1281">
              <w:t xml:space="preserve">: </w:t>
            </w:r>
            <w:r w:rsidRPr="000C1281">
              <w:softHyphen/>
            </w:r>
            <w:r w:rsidRPr="000C1281">
              <w:softHyphen/>
            </w:r>
            <w:r w:rsidRPr="000C1281">
              <w:softHyphen/>
              <w:t xml:space="preserve">Yes </w:t>
            </w:r>
            <w:r w:rsidRPr="000C1281">
              <w:sym w:font="Wingdings 2" w:char="F02A"/>
            </w:r>
            <w:r w:rsidRPr="000C1281">
              <w:t xml:space="preserve">   No </w:t>
            </w:r>
            <w:r w:rsidRPr="000C1281">
              <w:sym w:font="Wingdings 2" w:char="F02A"/>
            </w:r>
          </w:p>
          <w:p w:rsidR="0001060F" w:rsidRDefault="000C1281" w:rsidP="0001060F">
            <w:pPr>
              <w:jc w:val="both"/>
            </w:pPr>
            <w:r w:rsidRPr="00866490">
              <w:rPr>
                <w:b/>
                <w:lang w:val="en-US"/>
              </w:rPr>
              <w:t>Do you agree to all or parts of your submission bein</w:t>
            </w:r>
            <w:r w:rsidR="0001060F" w:rsidRPr="00866490">
              <w:rPr>
                <w:b/>
                <w:lang w:val="en-US"/>
              </w:rPr>
              <w:t xml:space="preserve">g published if it was </w:t>
            </w:r>
            <w:proofErr w:type="spellStart"/>
            <w:r w:rsidR="0001060F" w:rsidRPr="00866490">
              <w:rPr>
                <w:b/>
                <w:lang w:val="en-US"/>
              </w:rPr>
              <w:t>anonymised</w:t>
            </w:r>
            <w:proofErr w:type="spellEnd"/>
            <w:r w:rsidR="0001060F">
              <w:rPr>
                <w:lang w:val="en-US"/>
              </w:rPr>
              <w:t xml:space="preserve">: </w:t>
            </w:r>
            <w:r w:rsidRPr="0001060F">
              <w:rPr>
                <w:lang w:val="en-US"/>
              </w:rPr>
              <w:t xml:space="preserve">Yes </w:t>
            </w:r>
            <w:r w:rsidRPr="000C1281">
              <w:rPr>
                <w:lang w:val="en-US"/>
              </w:rPr>
              <w:sym w:font="Wingdings 2" w:char="F02A"/>
            </w:r>
            <w:r w:rsidRPr="0001060F">
              <w:rPr>
                <w:lang w:val="en-US"/>
              </w:rPr>
              <w:t xml:space="preserve">   No </w:t>
            </w:r>
            <w:r w:rsidRPr="000C1281">
              <w:rPr>
                <w:lang w:val="en-US"/>
              </w:rPr>
              <w:sym w:font="Wingdings 2" w:char="F02A"/>
            </w:r>
            <w:r w:rsidRPr="0001060F">
              <w:rPr>
                <w:lang w:val="en-US"/>
              </w:rPr>
              <w:t xml:space="preserve"> </w:t>
            </w:r>
            <w:r w:rsidRPr="000C1281">
              <w:t xml:space="preserve"> </w:t>
            </w:r>
          </w:p>
          <w:p w:rsidR="000C1281" w:rsidRPr="0001060F" w:rsidRDefault="000C1281" w:rsidP="0001060F">
            <w:pPr>
              <w:jc w:val="both"/>
              <w:rPr>
                <w:lang w:val="en-US"/>
              </w:rPr>
            </w:pPr>
            <w:r w:rsidRPr="000C1281">
              <w:t xml:space="preserve">            </w:t>
            </w:r>
          </w:p>
        </w:tc>
      </w:tr>
      <w:tr w:rsidR="004105E2" w:rsidRPr="00CD408D" w:rsidTr="008F2A9C">
        <w:tc>
          <w:tcPr>
            <w:tcW w:w="10201" w:type="dxa"/>
            <w:shd w:val="clear" w:color="auto" w:fill="E7E6E6" w:themeFill="background2"/>
          </w:tcPr>
          <w:p w:rsidR="004105E2" w:rsidRPr="004105E2" w:rsidRDefault="004105E2" w:rsidP="00F43B3F">
            <w:pPr>
              <w:spacing w:before="120" w:after="160"/>
              <w:rPr>
                <w:b/>
              </w:rPr>
            </w:pPr>
            <w:r>
              <w:rPr>
                <w:b/>
              </w:rPr>
              <w:t>Guiding questions for submissions</w:t>
            </w:r>
          </w:p>
        </w:tc>
      </w:tr>
      <w:tr w:rsidR="000C1281" w:rsidRPr="00CD408D" w:rsidTr="008F2A9C">
        <w:tc>
          <w:tcPr>
            <w:tcW w:w="10201" w:type="dxa"/>
            <w:shd w:val="clear" w:color="auto" w:fill="E7E6E6" w:themeFill="background2"/>
          </w:tcPr>
          <w:p w:rsidR="00BB4D61" w:rsidRPr="003621F8" w:rsidRDefault="00BB4D61" w:rsidP="00BB4D61">
            <w:pPr>
              <w:autoSpaceDE w:val="0"/>
              <w:autoSpaceDN w:val="0"/>
              <w:adjustRightInd w:val="0"/>
              <w:spacing w:before="240"/>
              <w:rPr>
                <w:rFonts w:ascii="Calibri" w:hAnsi="Calibri" w:cs="Calibri"/>
                <w:b/>
                <w:bCs/>
                <w:color w:val="000000"/>
              </w:rPr>
            </w:pPr>
            <w:r w:rsidRPr="003621F8">
              <w:rPr>
                <w:rFonts w:ascii="Calibri" w:hAnsi="Calibri" w:cs="Calibri"/>
                <w:b/>
                <w:bCs/>
                <w:color w:val="000000"/>
              </w:rPr>
              <w:t>Propos</w:t>
            </w:r>
            <w:r w:rsidR="0018049D">
              <w:rPr>
                <w:rFonts w:ascii="Calibri" w:hAnsi="Calibri" w:cs="Calibri"/>
                <w:b/>
                <w:bCs/>
                <w:color w:val="000000"/>
              </w:rPr>
              <w:t>al</w:t>
            </w:r>
            <w:r w:rsidRPr="003621F8">
              <w:rPr>
                <w:rFonts w:ascii="Calibri" w:hAnsi="Calibri" w:cs="Calibri"/>
                <w:b/>
                <w:bCs/>
                <w:color w:val="000000"/>
              </w:rPr>
              <w:t>:</w:t>
            </w:r>
          </w:p>
          <w:p w:rsidR="00BB4D61" w:rsidRPr="003621F8" w:rsidRDefault="00BB4D61" w:rsidP="00BB4D61">
            <w:pPr>
              <w:rPr>
                <w:rFonts w:cs="Calibri"/>
                <w:b/>
              </w:rPr>
            </w:pPr>
            <w:r w:rsidRPr="003621F8">
              <w:rPr>
                <w:rFonts w:cs="Calibri"/>
                <w:b/>
              </w:rPr>
              <w:t>Vocationally registered doctors must participate in an accredited recertification programme based on a set of requirements, including use of performance and outcome data to identify individual professional development needs.</w:t>
            </w:r>
          </w:p>
          <w:p w:rsidR="00BB4D61" w:rsidRDefault="00BB4D61" w:rsidP="00BB4D61">
            <w:pPr>
              <w:rPr>
                <w:rFonts w:cs="Calibri"/>
                <w:b/>
              </w:rPr>
            </w:pPr>
          </w:p>
          <w:p w:rsidR="00BB4D61" w:rsidRPr="003621F8" w:rsidRDefault="00BB4D61" w:rsidP="00BB4D61">
            <w:pPr>
              <w:rPr>
                <w:rFonts w:cs="Calibri"/>
                <w:b/>
                <w:i/>
              </w:rPr>
            </w:pPr>
            <w:r w:rsidRPr="003621F8">
              <w:rPr>
                <w:rFonts w:cs="Calibri"/>
                <w:b/>
                <w:i/>
              </w:rPr>
              <w:t>Question 1:</w:t>
            </w:r>
          </w:p>
          <w:p w:rsidR="00BB4D61" w:rsidRPr="003621F8" w:rsidRDefault="00BB4D61" w:rsidP="00BB4D61">
            <w:pPr>
              <w:rPr>
                <w:rFonts w:cs="Calibri"/>
                <w:i/>
                <w:color w:val="000000"/>
              </w:rPr>
            </w:pPr>
            <w:r w:rsidRPr="003F40BB">
              <w:rPr>
                <w:i/>
              </w:rPr>
              <w:t>Under the proposal, each doctor will need to use performance and outcome data, multisource feedback and external peer review to identify their</w:t>
            </w:r>
            <w:r>
              <w:rPr>
                <w:i/>
              </w:rPr>
              <w:t xml:space="preserve"> professional development needs. </w:t>
            </w:r>
            <w:r w:rsidRPr="003621F8">
              <w:rPr>
                <w:rFonts w:cs="Calibri"/>
                <w:i/>
                <w:color w:val="000000"/>
              </w:rPr>
              <w:t>Do you have any comments or feedback about the proposal that doctors’ performance and outcome data should be used to inform the professional development plan?</w:t>
            </w:r>
            <w:r>
              <w:rPr>
                <w:rFonts w:cs="Calibri"/>
                <w:i/>
                <w:color w:val="000000"/>
              </w:rPr>
              <w:t xml:space="preserve"> </w:t>
            </w:r>
            <w:r w:rsidRPr="0034683F">
              <w:rPr>
                <w:i/>
              </w:rPr>
              <w:t>What is your view of medical colleges having to assist doctors to do this?</w:t>
            </w:r>
          </w:p>
          <w:p w:rsidR="00E6247C" w:rsidRPr="000C1281" w:rsidRDefault="00E6247C" w:rsidP="00BB4D61">
            <w:pPr>
              <w:rPr>
                <w:i/>
              </w:rPr>
            </w:pPr>
          </w:p>
        </w:tc>
      </w:tr>
      <w:tr w:rsidR="000C1281" w:rsidTr="008F2A9C">
        <w:tc>
          <w:tcPr>
            <w:tcW w:w="10201" w:type="dxa"/>
          </w:tcPr>
          <w:p w:rsidR="000C1281" w:rsidRPr="000C1281" w:rsidRDefault="000C1281" w:rsidP="000C1281">
            <w:pPr>
              <w:rPr>
                <w:b/>
              </w:rPr>
            </w:pPr>
          </w:p>
          <w:p w:rsidR="00F43B3F" w:rsidRDefault="00F43B3F" w:rsidP="008F2A9C">
            <w:pPr>
              <w:rPr>
                <w:b/>
              </w:rPr>
            </w:pPr>
          </w:p>
          <w:p w:rsidR="00D467A8" w:rsidRDefault="00D467A8" w:rsidP="008F2A9C">
            <w:pPr>
              <w:rPr>
                <w:b/>
              </w:rPr>
            </w:pPr>
          </w:p>
          <w:p w:rsidR="00D467A8" w:rsidRDefault="00D467A8" w:rsidP="008F2A9C">
            <w:pPr>
              <w:rPr>
                <w:b/>
              </w:rPr>
            </w:pPr>
          </w:p>
          <w:p w:rsidR="000C1281" w:rsidRPr="000C1281" w:rsidRDefault="000C1281" w:rsidP="008F2A9C">
            <w:pPr>
              <w:rPr>
                <w:b/>
              </w:rPr>
            </w:pPr>
          </w:p>
        </w:tc>
      </w:tr>
      <w:tr w:rsidR="000C1281" w:rsidRPr="00EC316D" w:rsidTr="008F2A9C">
        <w:trPr>
          <w:trHeight w:val="2284"/>
        </w:trPr>
        <w:tc>
          <w:tcPr>
            <w:tcW w:w="10201" w:type="dxa"/>
            <w:shd w:val="clear" w:color="auto" w:fill="E7E6E6" w:themeFill="background2"/>
          </w:tcPr>
          <w:p w:rsidR="0018049D" w:rsidRPr="003621F8" w:rsidRDefault="0018049D" w:rsidP="0018049D">
            <w:pPr>
              <w:autoSpaceDE w:val="0"/>
              <w:autoSpaceDN w:val="0"/>
              <w:adjustRightInd w:val="0"/>
              <w:spacing w:before="240"/>
              <w:rPr>
                <w:rFonts w:ascii="Calibri" w:hAnsi="Calibri" w:cs="Calibri"/>
                <w:b/>
                <w:bCs/>
                <w:color w:val="000000"/>
              </w:rPr>
            </w:pPr>
            <w:r w:rsidRPr="003621F8">
              <w:rPr>
                <w:rFonts w:ascii="Calibri" w:hAnsi="Calibri" w:cs="Calibri"/>
                <w:b/>
                <w:bCs/>
                <w:color w:val="000000"/>
              </w:rPr>
              <w:lastRenderedPageBreak/>
              <w:t>Propos</w:t>
            </w:r>
            <w:r>
              <w:rPr>
                <w:rFonts w:ascii="Calibri" w:hAnsi="Calibri" w:cs="Calibri"/>
                <w:b/>
                <w:bCs/>
                <w:color w:val="000000"/>
              </w:rPr>
              <w:t>al</w:t>
            </w:r>
            <w:r w:rsidRPr="003621F8">
              <w:rPr>
                <w:rFonts w:ascii="Calibri" w:hAnsi="Calibri" w:cs="Calibri"/>
                <w:b/>
                <w:bCs/>
                <w:color w:val="000000"/>
              </w:rPr>
              <w:t>:</w:t>
            </w:r>
          </w:p>
          <w:p w:rsidR="00BB4D61" w:rsidRPr="003621F8" w:rsidRDefault="00BB4D61" w:rsidP="00BB4D61">
            <w:pPr>
              <w:rPr>
                <w:rFonts w:cs="Calibri"/>
                <w:b/>
                <w:color w:val="000000" w:themeColor="text1"/>
              </w:rPr>
            </w:pPr>
            <w:r w:rsidRPr="003621F8">
              <w:rPr>
                <w:rFonts w:cs="Calibri"/>
                <w:b/>
              </w:rPr>
              <w:t>Vocationally registered doctors must develop an individualised Professional Development Plan (PDP) targeted to their identified professional development needs.</w:t>
            </w:r>
          </w:p>
          <w:p w:rsidR="00BB4D61" w:rsidRDefault="00BB4D61" w:rsidP="00BB4D61">
            <w:pPr>
              <w:rPr>
                <w:rFonts w:cs="Calibri"/>
                <w:b/>
                <w:color w:val="000000" w:themeColor="text1"/>
              </w:rPr>
            </w:pPr>
          </w:p>
          <w:p w:rsidR="00BB4D61" w:rsidRPr="003621F8" w:rsidRDefault="00BB4D61" w:rsidP="00BB4D61">
            <w:pPr>
              <w:rPr>
                <w:rFonts w:cs="Calibri"/>
                <w:b/>
                <w:i/>
                <w:color w:val="000000" w:themeColor="text1"/>
              </w:rPr>
            </w:pPr>
            <w:r w:rsidRPr="003621F8">
              <w:rPr>
                <w:rFonts w:cs="Calibri"/>
                <w:b/>
                <w:i/>
                <w:color w:val="000000" w:themeColor="text1"/>
              </w:rPr>
              <w:t>Question 2:</w:t>
            </w:r>
          </w:p>
          <w:p w:rsidR="00BB4D61" w:rsidRPr="003621F8" w:rsidRDefault="00BB4D61" w:rsidP="00BB4D61">
            <w:pPr>
              <w:rPr>
                <w:rFonts w:cs="Calibri"/>
                <w:i/>
                <w:color w:val="000000" w:themeColor="text1"/>
              </w:rPr>
            </w:pPr>
            <w:r w:rsidRPr="003621F8">
              <w:rPr>
                <w:rFonts w:cs="Calibri"/>
                <w:i/>
                <w:color w:val="000000" w:themeColor="text1"/>
              </w:rPr>
              <w:t>Do you have any comments or feedback about the proposal that an individualised PDP for each doctor should form a central part of recertification</w:t>
            </w:r>
            <w:r>
              <w:rPr>
                <w:rFonts w:cs="Calibri"/>
                <w:i/>
                <w:color w:val="000000" w:themeColor="text1"/>
              </w:rPr>
              <w:t xml:space="preserve"> and that doctors will be expected to review their own PDP each year</w:t>
            </w:r>
            <w:r w:rsidRPr="003621F8">
              <w:rPr>
                <w:rFonts w:cs="Calibri"/>
                <w:i/>
                <w:color w:val="000000" w:themeColor="text1"/>
              </w:rPr>
              <w:t>?</w:t>
            </w:r>
          </w:p>
          <w:p w:rsidR="000C1281" w:rsidRPr="000C1281" w:rsidRDefault="000C1281" w:rsidP="00E6247C"/>
        </w:tc>
      </w:tr>
      <w:tr w:rsidR="000C1281" w:rsidTr="008F2A9C">
        <w:tc>
          <w:tcPr>
            <w:tcW w:w="10201" w:type="dxa"/>
          </w:tcPr>
          <w:p w:rsidR="000C1281" w:rsidRPr="000C1281" w:rsidRDefault="000C1281" w:rsidP="008F2A9C">
            <w:pPr>
              <w:rPr>
                <w:b/>
              </w:rPr>
            </w:pPr>
          </w:p>
          <w:p w:rsidR="000C1281" w:rsidRDefault="000C1281" w:rsidP="008F2A9C">
            <w:pPr>
              <w:rPr>
                <w:b/>
              </w:rPr>
            </w:pPr>
          </w:p>
          <w:p w:rsidR="00950626" w:rsidRPr="000C1281" w:rsidRDefault="00950626" w:rsidP="008F2A9C">
            <w:pPr>
              <w:rPr>
                <w:b/>
              </w:rPr>
            </w:pPr>
          </w:p>
          <w:p w:rsidR="007D1EAE" w:rsidRPr="000C1281" w:rsidRDefault="007D1EAE" w:rsidP="008F2A9C">
            <w:pPr>
              <w:rPr>
                <w:b/>
              </w:rPr>
            </w:pPr>
          </w:p>
          <w:p w:rsidR="000C1281" w:rsidRPr="000C1281" w:rsidRDefault="000C1281" w:rsidP="008F2A9C">
            <w:pPr>
              <w:rPr>
                <w:b/>
              </w:rPr>
            </w:pPr>
          </w:p>
        </w:tc>
      </w:tr>
      <w:tr w:rsidR="000C1281" w:rsidRPr="00FF557E" w:rsidTr="008F2A9C">
        <w:tc>
          <w:tcPr>
            <w:tcW w:w="10201" w:type="dxa"/>
            <w:shd w:val="clear" w:color="auto" w:fill="E7E6E6" w:themeFill="background2"/>
          </w:tcPr>
          <w:p w:rsidR="0018049D" w:rsidRPr="003621F8" w:rsidRDefault="0018049D" w:rsidP="0018049D">
            <w:pPr>
              <w:autoSpaceDE w:val="0"/>
              <w:autoSpaceDN w:val="0"/>
              <w:adjustRightInd w:val="0"/>
              <w:spacing w:before="240"/>
              <w:rPr>
                <w:rFonts w:ascii="Calibri" w:hAnsi="Calibri" w:cs="Calibri"/>
                <w:b/>
                <w:bCs/>
                <w:color w:val="000000"/>
              </w:rPr>
            </w:pPr>
            <w:r w:rsidRPr="003621F8">
              <w:rPr>
                <w:rFonts w:ascii="Calibri" w:hAnsi="Calibri" w:cs="Calibri"/>
                <w:b/>
                <w:bCs/>
                <w:color w:val="000000"/>
              </w:rPr>
              <w:t>Propos</w:t>
            </w:r>
            <w:r>
              <w:rPr>
                <w:rFonts w:ascii="Calibri" w:hAnsi="Calibri" w:cs="Calibri"/>
                <w:b/>
                <w:bCs/>
                <w:color w:val="000000"/>
              </w:rPr>
              <w:t>al</w:t>
            </w:r>
            <w:r w:rsidRPr="003621F8">
              <w:rPr>
                <w:rFonts w:ascii="Calibri" w:hAnsi="Calibri" w:cs="Calibri"/>
                <w:b/>
                <w:bCs/>
                <w:color w:val="000000"/>
              </w:rPr>
              <w:t>:</w:t>
            </w:r>
          </w:p>
          <w:p w:rsidR="007D1EAE" w:rsidRPr="003621F8" w:rsidRDefault="007D1EAE" w:rsidP="007D1EAE">
            <w:pPr>
              <w:rPr>
                <w:rFonts w:cs="Calibri"/>
                <w:b/>
              </w:rPr>
            </w:pPr>
            <w:r w:rsidRPr="003621F8">
              <w:rPr>
                <w:rFonts w:cs="Calibri"/>
                <w:b/>
              </w:rPr>
              <w:t xml:space="preserve">Each medical college is responsible for defining the knowledge requirements for their vocational scope(s) of practice and incorporating these into their recertification programmes. These must reflect expected standards of medical practice, including those outlined in Council’s statements, </w:t>
            </w:r>
            <w:r w:rsidRPr="003621F8">
              <w:rPr>
                <w:rFonts w:cs="Calibri"/>
                <w:b/>
                <w:i/>
              </w:rPr>
              <w:t>Good Medical Practice</w:t>
            </w:r>
            <w:r w:rsidRPr="003621F8">
              <w:rPr>
                <w:rFonts w:cs="Calibri"/>
                <w:b/>
              </w:rPr>
              <w:t>, Council’s domains of competence</w:t>
            </w:r>
            <w:r w:rsidRPr="003621F8">
              <w:rPr>
                <w:rStyle w:val="FootnoteReference"/>
                <w:b/>
              </w:rPr>
              <w:footnoteReference w:id="1"/>
            </w:r>
            <w:r w:rsidRPr="003621F8">
              <w:rPr>
                <w:rFonts w:cs="Calibri"/>
                <w:b/>
              </w:rPr>
              <w:t>, cultural competence, and the</w:t>
            </w:r>
            <w:r w:rsidRPr="003621F8">
              <w:rPr>
                <w:b/>
                <w:i/>
              </w:rPr>
              <w:t xml:space="preserve"> Code of Health and Disability Services Consumer’s Rights</w:t>
            </w:r>
            <w:r w:rsidRPr="003621F8">
              <w:rPr>
                <w:b/>
              </w:rPr>
              <w:t>.</w:t>
            </w:r>
          </w:p>
          <w:p w:rsidR="007D1EAE" w:rsidRDefault="007D1EAE" w:rsidP="007D1EAE">
            <w:pPr>
              <w:rPr>
                <w:rFonts w:cs="Calibri"/>
                <w:b/>
                <w:color w:val="000000"/>
              </w:rPr>
            </w:pPr>
          </w:p>
          <w:p w:rsidR="007D1EAE" w:rsidRPr="003621F8" w:rsidRDefault="007D1EAE" w:rsidP="007D1EAE">
            <w:pPr>
              <w:rPr>
                <w:rFonts w:cs="Calibri"/>
                <w:b/>
                <w:i/>
              </w:rPr>
            </w:pPr>
            <w:r w:rsidRPr="004972E5">
              <w:rPr>
                <w:rFonts w:cs="Calibri"/>
                <w:b/>
                <w:i/>
              </w:rPr>
              <w:t>Question 3</w:t>
            </w:r>
            <w:r w:rsidRPr="003621F8">
              <w:rPr>
                <w:rFonts w:cs="Calibri"/>
                <w:b/>
                <w:i/>
              </w:rPr>
              <w:t>:</w:t>
            </w:r>
          </w:p>
          <w:p w:rsidR="007D1EAE" w:rsidRPr="003621F8" w:rsidRDefault="007D1EAE" w:rsidP="007D1EAE">
            <w:pPr>
              <w:rPr>
                <w:rFonts w:cs="Calibri"/>
                <w:i/>
              </w:rPr>
            </w:pPr>
            <w:r w:rsidRPr="003621F8">
              <w:rPr>
                <w:rFonts w:cs="Calibri"/>
                <w:i/>
              </w:rPr>
              <w:t xml:space="preserve">What is your view of </w:t>
            </w:r>
            <w:r>
              <w:rPr>
                <w:rFonts w:cs="Calibri"/>
                <w:i/>
              </w:rPr>
              <w:t>medical colleges</w:t>
            </w:r>
            <w:r w:rsidRPr="003621F8">
              <w:rPr>
                <w:rFonts w:cs="Calibri"/>
                <w:i/>
              </w:rPr>
              <w:t xml:space="preserve"> </w:t>
            </w:r>
            <w:r>
              <w:rPr>
                <w:rFonts w:cs="Calibri"/>
                <w:i/>
              </w:rPr>
              <w:t>d</w:t>
            </w:r>
            <w:r w:rsidRPr="004972E5">
              <w:rPr>
                <w:rFonts w:cs="Calibri"/>
                <w:i/>
              </w:rPr>
              <w:t>efining k</w:t>
            </w:r>
            <w:r w:rsidRPr="003621F8">
              <w:rPr>
                <w:rFonts w:cs="Calibri"/>
                <w:i/>
              </w:rPr>
              <w:t>nowledge requirements?</w:t>
            </w:r>
          </w:p>
          <w:p w:rsidR="00E6247C" w:rsidRPr="00E6247C" w:rsidRDefault="00E6247C" w:rsidP="007D1EAE">
            <w:pPr>
              <w:rPr>
                <w:b/>
              </w:rPr>
            </w:pPr>
          </w:p>
        </w:tc>
      </w:tr>
      <w:tr w:rsidR="000C1281" w:rsidTr="008F2A9C">
        <w:tc>
          <w:tcPr>
            <w:tcW w:w="10201" w:type="dxa"/>
          </w:tcPr>
          <w:p w:rsidR="000C1281" w:rsidRPr="000C1281" w:rsidRDefault="000C1281" w:rsidP="008F2A9C">
            <w:pPr>
              <w:rPr>
                <w:b/>
              </w:rPr>
            </w:pPr>
          </w:p>
          <w:p w:rsidR="000C1281" w:rsidRDefault="000C1281" w:rsidP="008F2A9C">
            <w:pPr>
              <w:rPr>
                <w:b/>
              </w:rPr>
            </w:pPr>
          </w:p>
          <w:p w:rsidR="00D467A8" w:rsidRDefault="00D467A8" w:rsidP="008F2A9C">
            <w:pPr>
              <w:rPr>
                <w:b/>
              </w:rPr>
            </w:pPr>
          </w:p>
          <w:p w:rsidR="007D1EAE" w:rsidRDefault="007D1EAE" w:rsidP="008F2A9C">
            <w:pPr>
              <w:rPr>
                <w:b/>
              </w:rPr>
            </w:pPr>
          </w:p>
          <w:p w:rsidR="000C1281" w:rsidRPr="000C1281" w:rsidRDefault="000C1281" w:rsidP="008F2A9C">
            <w:pPr>
              <w:rPr>
                <w:b/>
              </w:rPr>
            </w:pPr>
          </w:p>
        </w:tc>
      </w:tr>
      <w:tr w:rsidR="000C1281" w:rsidRPr="00FF557E" w:rsidTr="008F2A9C">
        <w:tc>
          <w:tcPr>
            <w:tcW w:w="10201" w:type="dxa"/>
            <w:shd w:val="clear" w:color="auto" w:fill="E7E6E6" w:themeFill="background2"/>
          </w:tcPr>
          <w:p w:rsidR="0018049D" w:rsidRPr="003621F8" w:rsidRDefault="0018049D" w:rsidP="0018049D">
            <w:pPr>
              <w:autoSpaceDE w:val="0"/>
              <w:autoSpaceDN w:val="0"/>
              <w:adjustRightInd w:val="0"/>
              <w:spacing w:before="240"/>
              <w:rPr>
                <w:rFonts w:ascii="Calibri" w:hAnsi="Calibri" w:cs="Calibri"/>
                <w:b/>
                <w:bCs/>
                <w:color w:val="000000"/>
              </w:rPr>
            </w:pPr>
            <w:r w:rsidRPr="003621F8">
              <w:rPr>
                <w:rFonts w:ascii="Calibri" w:hAnsi="Calibri" w:cs="Calibri"/>
                <w:b/>
                <w:bCs/>
                <w:color w:val="000000"/>
              </w:rPr>
              <w:t>Propos</w:t>
            </w:r>
            <w:r>
              <w:rPr>
                <w:rFonts w:ascii="Calibri" w:hAnsi="Calibri" w:cs="Calibri"/>
                <w:b/>
                <w:bCs/>
                <w:color w:val="000000"/>
              </w:rPr>
              <w:t>al</w:t>
            </w:r>
            <w:r w:rsidRPr="003621F8">
              <w:rPr>
                <w:rFonts w:ascii="Calibri" w:hAnsi="Calibri" w:cs="Calibri"/>
                <w:b/>
                <w:bCs/>
                <w:color w:val="000000"/>
              </w:rPr>
              <w:t>:</w:t>
            </w:r>
          </w:p>
          <w:p w:rsidR="007D1EAE" w:rsidRPr="003621F8" w:rsidRDefault="007D1EAE" w:rsidP="007D1EAE">
            <w:pPr>
              <w:rPr>
                <w:rFonts w:cs="Calibri"/>
                <w:b/>
              </w:rPr>
            </w:pPr>
            <w:r w:rsidRPr="003621F8">
              <w:rPr>
                <w:rFonts w:cs="Calibri"/>
                <w:b/>
              </w:rPr>
              <w:t>Regular Practice Review (RPR) is provided by the medical college as an option for their doctors to undertake on a voluntary basis.</w:t>
            </w:r>
          </w:p>
          <w:p w:rsidR="007D1EAE" w:rsidRDefault="007D1EAE" w:rsidP="007D1EAE">
            <w:pPr>
              <w:rPr>
                <w:rFonts w:cs="Calibri"/>
                <w:b/>
              </w:rPr>
            </w:pPr>
          </w:p>
          <w:p w:rsidR="007D1EAE" w:rsidRPr="003621F8" w:rsidRDefault="007D1EAE" w:rsidP="007D1EAE">
            <w:pPr>
              <w:rPr>
                <w:rFonts w:cs="Calibri"/>
                <w:b/>
                <w:i/>
              </w:rPr>
            </w:pPr>
            <w:r w:rsidRPr="000815D4">
              <w:rPr>
                <w:rFonts w:cs="Calibri"/>
                <w:b/>
                <w:i/>
              </w:rPr>
              <w:t xml:space="preserve">Question </w:t>
            </w:r>
            <w:r>
              <w:rPr>
                <w:rFonts w:cs="Calibri"/>
                <w:b/>
                <w:i/>
              </w:rPr>
              <w:t>4</w:t>
            </w:r>
            <w:r w:rsidRPr="003621F8">
              <w:rPr>
                <w:rFonts w:cs="Calibri"/>
                <w:b/>
                <w:i/>
              </w:rPr>
              <w:t>:</w:t>
            </w:r>
          </w:p>
          <w:p w:rsidR="007D1EAE" w:rsidRPr="003621F8" w:rsidRDefault="007D1EAE" w:rsidP="007D1EAE">
            <w:pPr>
              <w:rPr>
                <w:rFonts w:cs="Calibri"/>
              </w:rPr>
            </w:pPr>
            <w:r w:rsidRPr="003621F8">
              <w:rPr>
                <w:rFonts w:cs="Calibri"/>
                <w:i/>
              </w:rPr>
              <w:t xml:space="preserve">Do you have any feedback – </w:t>
            </w:r>
            <w:r w:rsidRPr="004972E5">
              <w:rPr>
                <w:rFonts w:cs="Calibri"/>
                <w:i/>
              </w:rPr>
              <w:t>concerns</w:t>
            </w:r>
            <w:r w:rsidRPr="003621F8">
              <w:rPr>
                <w:rFonts w:cs="Calibri"/>
                <w:i/>
              </w:rPr>
              <w:t xml:space="preserve"> or particular benefits you envisage – related to the proposal that each medical college is required to develop and provide RPR as an option for doctors within their recertification?</w:t>
            </w:r>
          </w:p>
          <w:p w:rsidR="000C1281" w:rsidRPr="00E6247C" w:rsidRDefault="000C1281" w:rsidP="007D1EAE">
            <w:pPr>
              <w:rPr>
                <w:b/>
              </w:rPr>
            </w:pPr>
          </w:p>
        </w:tc>
      </w:tr>
      <w:tr w:rsidR="000C1281" w:rsidTr="008F2A9C">
        <w:tc>
          <w:tcPr>
            <w:tcW w:w="10201" w:type="dxa"/>
          </w:tcPr>
          <w:p w:rsidR="000C1281" w:rsidRPr="000C1281" w:rsidRDefault="000C1281" w:rsidP="000C1281">
            <w:pPr>
              <w:pStyle w:val="ListParagraph"/>
              <w:ind w:left="0"/>
            </w:pPr>
          </w:p>
          <w:p w:rsidR="00D467A8" w:rsidRPr="000C1281" w:rsidRDefault="00D467A8" w:rsidP="008F2A9C"/>
          <w:p w:rsidR="000C1281" w:rsidRDefault="000C1281" w:rsidP="008F2A9C"/>
          <w:p w:rsidR="00D467A8" w:rsidRDefault="00D467A8" w:rsidP="008F2A9C"/>
          <w:p w:rsidR="00D467A8" w:rsidRDefault="00D467A8" w:rsidP="008F2A9C"/>
          <w:p w:rsidR="00D467A8" w:rsidRDefault="00D467A8" w:rsidP="008F2A9C"/>
          <w:p w:rsidR="00D467A8" w:rsidRDefault="00D467A8" w:rsidP="008F2A9C"/>
          <w:p w:rsidR="000C1281" w:rsidRPr="000C1281" w:rsidRDefault="000C1281" w:rsidP="008F2A9C"/>
        </w:tc>
      </w:tr>
      <w:tr w:rsidR="000C1281" w:rsidRPr="00FF557E" w:rsidTr="008F2A9C">
        <w:tc>
          <w:tcPr>
            <w:tcW w:w="10201" w:type="dxa"/>
            <w:shd w:val="clear" w:color="auto" w:fill="E7E6E6" w:themeFill="background2"/>
          </w:tcPr>
          <w:p w:rsidR="0018049D" w:rsidRPr="003621F8" w:rsidRDefault="0018049D" w:rsidP="0018049D">
            <w:pPr>
              <w:autoSpaceDE w:val="0"/>
              <w:autoSpaceDN w:val="0"/>
              <w:adjustRightInd w:val="0"/>
              <w:spacing w:before="240"/>
              <w:rPr>
                <w:rFonts w:ascii="Calibri" w:hAnsi="Calibri" w:cs="Calibri"/>
                <w:b/>
                <w:bCs/>
                <w:color w:val="000000"/>
              </w:rPr>
            </w:pPr>
            <w:r w:rsidRPr="003621F8">
              <w:rPr>
                <w:rFonts w:ascii="Calibri" w:hAnsi="Calibri" w:cs="Calibri"/>
                <w:b/>
                <w:bCs/>
                <w:color w:val="000000"/>
              </w:rPr>
              <w:lastRenderedPageBreak/>
              <w:t>Propos</w:t>
            </w:r>
            <w:r>
              <w:rPr>
                <w:rFonts w:ascii="Calibri" w:hAnsi="Calibri" w:cs="Calibri"/>
                <w:b/>
                <w:bCs/>
                <w:color w:val="000000"/>
              </w:rPr>
              <w:t>al</w:t>
            </w:r>
            <w:r w:rsidRPr="003621F8">
              <w:rPr>
                <w:rFonts w:ascii="Calibri" w:hAnsi="Calibri" w:cs="Calibri"/>
                <w:b/>
                <w:bCs/>
                <w:color w:val="000000"/>
              </w:rPr>
              <w:t>:</w:t>
            </w:r>
          </w:p>
          <w:p w:rsidR="007D1EAE" w:rsidRPr="000815D4" w:rsidRDefault="007D1EAE" w:rsidP="007D1EAE">
            <w:pPr>
              <w:rPr>
                <w:rFonts w:cs="Calibri"/>
                <w:b/>
              </w:rPr>
            </w:pPr>
            <w:r>
              <w:rPr>
                <w:b/>
              </w:rPr>
              <w:t xml:space="preserve">Medical </w:t>
            </w:r>
            <w:r w:rsidR="00426A0B">
              <w:rPr>
                <w:b/>
              </w:rPr>
              <w:t>c</w:t>
            </w:r>
            <w:r>
              <w:rPr>
                <w:b/>
              </w:rPr>
              <w:t xml:space="preserve">olleges will provide </w:t>
            </w:r>
            <w:r w:rsidRPr="003621F8">
              <w:rPr>
                <w:b/>
              </w:rPr>
              <w:t>additional support</w:t>
            </w:r>
            <w:r>
              <w:rPr>
                <w:b/>
              </w:rPr>
              <w:t xml:space="preserve"> for doctors when required</w:t>
            </w:r>
            <w:r w:rsidRPr="003621F8">
              <w:rPr>
                <w:b/>
              </w:rPr>
              <w:t>. When identifying an individual doctor’s professional development needs, consideration must be given to the knowledge of the doctor, the stage of progression in their career, their work requirements and other factors that can influence the performance of a doctor.</w:t>
            </w:r>
          </w:p>
          <w:p w:rsidR="007D1EAE" w:rsidRDefault="007D1EAE" w:rsidP="007D1EAE">
            <w:pPr>
              <w:rPr>
                <w:rFonts w:cs="Calibri"/>
                <w:b/>
              </w:rPr>
            </w:pPr>
          </w:p>
          <w:p w:rsidR="007D1EAE" w:rsidRPr="003621F8" w:rsidRDefault="007D1EAE" w:rsidP="007D1EAE">
            <w:pPr>
              <w:rPr>
                <w:rFonts w:cs="Calibri"/>
                <w:b/>
                <w:i/>
              </w:rPr>
            </w:pPr>
            <w:r w:rsidRPr="000815D4">
              <w:rPr>
                <w:rFonts w:cs="Calibri"/>
                <w:b/>
                <w:i/>
              </w:rPr>
              <w:t xml:space="preserve">Question </w:t>
            </w:r>
            <w:r>
              <w:rPr>
                <w:rFonts w:cs="Calibri"/>
                <w:b/>
                <w:i/>
              </w:rPr>
              <w:t>5</w:t>
            </w:r>
            <w:r w:rsidRPr="003621F8">
              <w:rPr>
                <w:rFonts w:cs="Calibri"/>
                <w:b/>
                <w:i/>
              </w:rPr>
              <w:t>:</w:t>
            </w:r>
          </w:p>
          <w:p w:rsidR="007D1EAE" w:rsidRPr="003621F8" w:rsidRDefault="007D1EAE" w:rsidP="007D1EAE">
            <w:pPr>
              <w:rPr>
                <w:rFonts w:cs="Calibri"/>
                <w:i/>
              </w:rPr>
            </w:pPr>
            <w:r w:rsidRPr="003621F8">
              <w:rPr>
                <w:rFonts w:cs="Calibri"/>
                <w:i/>
              </w:rPr>
              <w:t xml:space="preserve">Do you have feedback about </w:t>
            </w:r>
            <w:r>
              <w:rPr>
                <w:rFonts w:cs="Calibri"/>
                <w:i/>
              </w:rPr>
              <w:t>providing</w:t>
            </w:r>
            <w:r w:rsidRPr="003621F8">
              <w:rPr>
                <w:rFonts w:cs="Calibri"/>
                <w:i/>
              </w:rPr>
              <w:t xml:space="preserve"> additional support for doctors </w:t>
            </w:r>
            <w:r>
              <w:rPr>
                <w:rFonts w:cs="Calibri"/>
                <w:i/>
              </w:rPr>
              <w:t>depending on their individual professional development needs?</w:t>
            </w:r>
          </w:p>
          <w:p w:rsidR="00BB4D61" w:rsidRPr="00BB4D61" w:rsidRDefault="00BB4D61" w:rsidP="007D1EAE">
            <w:pPr>
              <w:rPr>
                <w:b/>
              </w:rPr>
            </w:pPr>
          </w:p>
        </w:tc>
      </w:tr>
      <w:tr w:rsidR="000C1281" w:rsidTr="008F2A9C">
        <w:tc>
          <w:tcPr>
            <w:tcW w:w="10201" w:type="dxa"/>
          </w:tcPr>
          <w:p w:rsidR="000C1281" w:rsidRPr="000C1281" w:rsidRDefault="000C1281" w:rsidP="008F2A9C"/>
          <w:p w:rsidR="000C1281" w:rsidRPr="000C1281" w:rsidRDefault="000C1281" w:rsidP="008F2A9C"/>
          <w:p w:rsidR="00D27D7A" w:rsidRDefault="00D27D7A" w:rsidP="008F2A9C"/>
          <w:p w:rsidR="000C1281" w:rsidRDefault="000C1281" w:rsidP="008F2A9C"/>
          <w:p w:rsidR="000C1281" w:rsidRPr="000C1281" w:rsidRDefault="000C1281" w:rsidP="008F2A9C"/>
        </w:tc>
      </w:tr>
      <w:tr w:rsidR="00BB4D61" w:rsidTr="00BB4D61">
        <w:tc>
          <w:tcPr>
            <w:tcW w:w="10201" w:type="dxa"/>
            <w:shd w:val="clear" w:color="auto" w:fill="F2F2F2" w:themeFill="background1" w:themeFillShade="F2"/>
          </w:tcPr>
          <w:p w:rsidR="00BB4D61" w:rsidRPr="003621F8" w:rsidRDefault="00BB4D61" w:rsidP="00BB4D61">
            <w:pPr>
              <w:spacing w:before="240"/>
              <w:rPr>
                <w:rFonts w:cs="Calibri"/>
                <w:b/>
                <w:i/>
              </w:rPr>
            </w:pPr>
            <w:r w:rsidRPr="000815D4">
              <w:rPr>
                <w:rFonts w:cs="Calibri"/>
                <w:b/>
                <w:i/>
              </w:rPr>
              <w:t xml:space="preserve">Question </w:t>
            </w:r>
            <w:r>
              <w:rPr>
                <w:rFonts w:cs="Calibri"/>
                <w:b/>
                <w:i/>
              </w:rPr>
              <w:t>6</w:t>
            </w:r>
            <w:r w:rsidRPr="003621F8">
              <w:rPr>
                <w:rFonts w:cs="Calibri"/>
                <w:b/>
                <w:i/>
              </w:rPr>
              <w:t>:</w:t>
            </w:r>
          </w:p>
          <w:p w:rsidR="00BB4D61" w:rsidRDefault="00BB4D61" w:rsidP="00BB4D61">
            <w:pPr>
              <w:rPr>
                <w:rFonts w:cs="Calibri"/>
                <w:i/>
              </w:rPr>
            </w:pPr>
            <w:r w:rsidRPr="003621F8">
              <w:rPr>
                <w:rFonts w:eastAsia="MS Mincho" w:cs="Calibri"/>
                <w:i/>
                <w:color w:val="000000"/>
                <w:lang w:eastAsia="en-NZ"/>
              </w:rPr>
              <w:t xml:space="preserve">Career management planning is recommended for all doctors. </w:t>
            </w:r>
            <w:r w:rsidRPr="003621F8">
              <w:rPr>
                <w:rFonts w:cs="Calibri"/>
                <w:i/>
              </w:rPr>
              <w:t xml:space="preserve">Should Council mandate certain activities as </w:t>
            </w:r>
            <w:proofErr w:type="gramStart"/>
            <w:r w:rsidRPr="003621F8">
              <w:rPr>
                <w:rFonts w:cs="Calibri"/>
                <w:i/>
              </w:rPr>
              <w:t>doctors</w:t>
            </w:r>
            <w:proofErr w:type="gramEnd"/>
            <w:r w:rsidRPr="003621F8">
              <w:rPr>
                <w:rFonts w:cs="Calibri"/>
                <w:i/>
              </w:rPr>
              <w:t xml:space="preserve"> age? If so, what </w:t>
            </w:r>
            <w:r w:rsidRPr="000815D4">
              <w:rPr>
                <w:rFonts w:cs="Calibri"/>
                <w:i/>
              </w:rPr>
              <w:t xml:space="preserve">activities and what age should </w:t>
            </w:r>
            <w:r w:rsidRPr="003621F8">
              <w:rPr>
                <w:rFonts w:cs="Calibri"/>
                <w:i/>
              </w:rPr>
              <w:t>apply?</w:t>
            </w:r>
          </w:p>
          <w:p w:rsidR="00BB4D61" w:rsidRPr="000C1281" w:rsidRDefault="00BB4D61" w:rsidP="008F2A9C"/>
        </w:tc>
      </w:tr>
      <w:tr w:rsidR="00BB4D61" w:rsidTr="008F2A9C">
        <w:tc>
          <w:tcPr>
            <w:tcW w:w="10201" w:type="dxa"/>
          </w:tcPr>
          <w:p w:rsidR="00BB4D61" w:rsidRDefault="00BB4D61" w:rsidP="008F2A9C"/>
          <w:p w:rsidR="007D1EAE" w:rsidRDefault="007D1EAE" w:rsidP="008F2A9C"/>
          <w:p w:rsidR="007D1EAE" w:rsidRDefault="007D1EAE" w:rsidP="008F2A9C"/>
          <w:p w:rsidR="007D1EAE" w:rsidRDefault="007D1EAE" w:rsidP="008F2A9C"/>
          <w:p w:rsidR="007D1EAE" w:rsidRPr="000C1281" w:rsidRDefault="007D1EAE" w:rsidP="008F2A9C"/>
        </w:tc>
      </w:tr>
      <w:tr w:rsidR="00BB4D61" w:rsidTr="007D1EAE">
        <w:tc>
          <w:tcPr>
            <w:tcW w:w="10201" w:type="dxa"/>
            <w:shd w:val="clear" w:color="auto" w:fill="F2F2F2" w:themeFill="background1" w:themeFillShade="F2"/>
          </w:tcPr>
          <w:p w:rsidR="0018049D" w:rsidRPr="003621F8" w:rsidRDefault="0018049D" w:rsidP="0018049D">
            <w:pPr>
              <w:autoSpaceDE w:val="0"/>
              <w:autoSpaceDN w:val="0"/>
              <w:adjustRightInd w:val="0"/>
              <w:spacing w:before="240"/>
              <w:rPr>
                <w:rFonts w:ascii="Calibri" w:hAnsi="Calibri" w:cs="Calibri"/>
                <w:b/>
                <w:bCs/>
                <w:color w:val="000000"/>
              </w:rPr>
            </w:pPr>
            <w:r w:rsidRPr="003621F8">
              <w:rPr>
                <w:rFonts w:ascii="Calibri" w:hAnsi="Calibri" w:cs="Calibri"/>
                <w:b/>
                <w:bCs/>
                <w:color w:val="000000"/>
              </w:rPr>
              <w:t>Propos</w:t>
            </w:r>
            <w:r>
              <w:rPr>
                <w:rFonts w:ascii="Calibri" w:hAnsi="Calibri" w:cs="Calibri"/>
                <w:b/>
                <w:bCs/>
                <w:color w:val="000000"/>
              </w:rPr>
              <w:t>al</w:t>
            </w:r>
            <w:r w:rsidRPr="003621F8">
              <w:rPr>
                <w:rFonts w:ascii="Calibri" w:hAnsi="Calibri" w:cs="Calibri"/>
                <w:b/>
                <w:bCs/>
                <w:color w:val="000000"/>
              </w:rPr>
              <w:t>:</w:t>
            </w:r>
          </w:p>
          <w:p w:rsidR="007D1EAE" w:rsidRPr="003621F8" w:rsidRDefault="007D1EAE" w:rsidP="007D1EAE">
            <w:pPr>
              <w:rPr>
                <w:rFonts w:cs="Calibri"/>
                <w:b/>
              </w:rPr>
            </w:pPr>
            <w:bookmarkStart w:id="0" w:name="_GoBack"/>
            <w:bookmarkEnd w:id="0"/>
            <w:r w:rsidRPr="003621F8">
              <w:rPr>
                <w:rFonts w:cs="Calibri"/>
                <w:b/>
              </w:rPr>
              <w:t xml:space="preserve">Medical colleges collect and analyse data to </w:t>
            </w:r>
            <w:r w:rsidRPr="003621F8">
              <w:rPr>
                <w:b/>
              </w:rPr>
              <w:t>undertake an evaluation of the recertification programme to support continuous quality improvement</w:t>
            </w:r>
          </w:p>
          <w:p w:rsidR="007D1EAE" w:rsidRDefault="007D1EAE" w:rsidP="007D1EAE">
            <w:pPr>
              <w:rPr>
                <w:rFonts w:cs="Calibri"/>
                <w:b/>
              </w:rPr>
            </w:pPr>
          </w:p>
          <w:p w:rsidR="007D1EAE" w:rsidRPr="003621F8" w:rsidRDefault="007D1EAE" w:rsidP="007D1EAE">
            <w:pPr>
              <w:rPr>
                <w:rFonts w:cs="Calibri"/>
                <w:b/>
                <w:i/>
              </w:rPr>
            </w:pPr>
            <w:r w:rsidRPr="004972E5">
              <w:rPr>
                <w:rFonts w:cs="Calibri"/>
                <w:b/>
                <w:i/>
              </w:rPr>
              <w:t>Question 7</w:t>
            </w:r>
            <w:r w:rsidRPr="003621F8">
              <w:rPr>
                <w:rFonts w:cs="Calibri"/>
                <w:b/>
                <w:i/>
              </w:rPr>
              <w:t>:</w:t>
            </w:r>
          </w:p>
          <w:p w:rsidR="007D1EAE" w:rsidRPr="003621F8" w:rsidRDefault="007D1EAE" w:rsidP="007D1EAE">
            <w:pPr>
              <w:rPr>
                <w:i/>
              </w:rPr>
            </w:pPr>
            <w:r w:rsidRPr="003621F8">
              <w:rPr>
                <w:i/>
              </w:rPr>
              <w:t>Under the proposal, each medical college is responsible for collecting and analysing data for the purpose of undertaking an evaluation of the recertification programme and supporting continuous quality improvement. What feedback do you have on the requirements for continuous quality improvement?</w:t>
            </w:r>
          </w:p>
          <w:p w:rsidR="00BB4D61" w:rsidRPr="000C1281" w:rsidRDefault="00BB4D61" w:rsidP="008F2A9C"/>
        </w:tc>
      </w:tr>
      <w:tr w:rsidR="00BB4D61" w:rsidTr="008F2A9C">
        <w:tc>
          <w:tcPr>
            <w:tcW w:w="10201" w:type="dxa"/>
          </w:tcPr>
          <w:p w:rsidR="00BB4D61" w:rsidRDefault="00BB4D61" w:rsidP="008F2A9C"/>
          <w:p w:rsidR="007D1EAE" w:rsidRDefault="007D1EAE" w:rsidP="008F2A9C"/>
          <w:p w:rsidR="007D1EAE" w:rsidRDefault="007D1EAE" w:rsidP="008F2A9C"/>
          <w:p w:rsidR="007D1EAE" w:rsidRDefault="007D1EAE" w:rsidP="008F2A9C"/>
          <w:p w:rsidR="007D1EAE" w:rsidRPr="000C1281" w:rsidRDefault="007D1EAE" w:rsidP="008F2A9C"/>
        </w:tc>
      </w:tr>
      <w:tr w:rsidR="00BB4D61" w:rsidTr="007D1EAE">
        <w:tc>
          <w:tcPr>
            <w:tcW w:w="10201" w:type="dxa"/>
            <w:shd w:val="clear" w:color="auto" w:fill="F2F2F2" w:themeFill="background1" w:themeFillShade="F2"/>
          </w:tcPr>
          <w:p w:rsidR="007D1EAE" w:rsidRPr="003621F8" w:rsidRDefault="007D1EAE" w:rsidP="007D1EAE">
            <w:pPr>
              <w:spacing w:before="240"/>
              <w:rPr>
                <w:b/>
                <w:i/>
              </w:rPr>
            </w:pPr>
            <w:r w:rsidRPr="004972E5">
              <w:rPr>
                <w:b/>
                <w:i/>
              </w:rPr>
              <w:t>Question 8</w:t>
            </w:r>
            <w:r w:rsidRPr="003621F8">
              <w:rPr>
                <w:b/>
                <w:i/>
              </w:rPr>
              <w:t xml:space="preserve">: </w:t>
            </w:r>
          </w:p>
          <w:p w:rsidR="007D1EAE" w:rsidRPr="003621F8" w:rsidRDefault="007D1EAE" w:rsidP="007D1EAE">
            <w:pPr>
              <w:rPr>
                <w:rFonts w:cs="Calibri"/>
                <w:i/>
                <w:color w:val="000000"/>
              </w:rPr>
            </w:pPr>
            <w:r w:rsidRPr="003621F8">
              <w:rPr>
                <w:rFonts w:cs="Calibri"/>
                <w:i/>
                <w:color w:val="000000"/>
              </w:rPr>
              <w:t xml:space="preserve">Do you have any </w:t>
            </w:r>
            <w:r>
              <w:rPr>
                <w:rFonts w:cs="Calibri"/>
                <w:i/>
                <w:color w:val="000000"/>
              </w:rPr>
              <w:t xml:space="preserve">general </w:t>
            </w:r>
            <w:r w:rsidRPr="003621F8">
              <w:rPr>
                <w:rFonts w:cs="Calibri"/>
                <w:i/>
                <w:color w:val="000000"/>
              </w:rPr>
              <w:t xml:space="preserve">comments or feedback on the Council’s proposal to set standards for recertification programmes </w:t>
            </w:r>
            <w:r w:rsidRPr="00527108">
              <w:rPr>
                <w:rFonts w:cs="Calibri"/>
                <w:i/>
                <w:color w:val="000000"/>
              </w:rPr>
              <w:t xml:space="preserve">that align with its </w:t>
            </w:r>
            <w:r>
              <w:rPr>
                <w:rFonts w:cs="Calibri"/>
                <w:i/>
                <w:color w:val="000000"/>
              </w:rPr>
              <w:t>v</w:t>
            </w:r>
            <w:r w:rsidRPr="00527108">
              <w:rPr>
                <w:rFonts w:cs="Calibri"/>
                <w:i/>
                <w:color w:val="000000"/>
              </w:rPr>
              <w:t xml:space="preserve">ision and </w:t>
            </w:r>
            <w:r>
              <w:rPr>
                <w:rFonts w:cs="Calibri"/>
                <w:i/>
                <w:color w:val="000000"/>
              </w:rPr>
              <w:t>p</w:t>
            </w:r>
            <w:r w:rsidRPr="00527108">
              <w:rPr>
                <w:rFonts w:cs="Calibri"/>
                <w:i/>
                <w:color w:val="000000"/>
              </w:rPr>
              <w:t xml:space="preserve">rinciples for </w:t>
            </w:r>
            <w:r>
              <w:rPr>
                <w:rFonts w:cs="Calibri"/>
                <w:i/>
                <w:color w:val="000000"/>
              </w:rPr>
              <w:t>r</w:t>
            </w:r>
            <w:r w:rsidRPr="00527108">
              <w:rPr>
                <w:rFonts w:cs="Calibri"/>
                <w:i/>
                <w:color w:val="000000"/>
              </w:rPr>
              <w:t>ecertification</w:t>
            </w:r>
            <w:r w:rsidRPr="003621F8">
              <w:rPr>
                <w:rFonts w:cs="Calibri"/>
                <w:i/>
                <w:color w:val="000000"/>
              </w:rPr>
              <w:t>?</w:t>
            </w:r>
          </w:p>
          <w:p w:rsidR="00BB4D61" w:rsidRPr="000C1281" w:rsidRDefault="00BB4D61" w:rsidP="008F2A9C"/>
        </w:tc>
      </w:tr>
      <w:tr w:rsidR="007D1EAE" w:rsidTr="008F2A9C">
        <w:tc>
          <w:tcPr>
            <w:tcW w:w="10201" w:type="dxa"/>
          </w:tcPr>
          <w:p w:rsidR="007D1EAE" w:rsidRDefault="007D1EAE" w:rsidP="008F2A9C"/>
          <w:p w:rsidR="00950626" w:rsidRDefault="00950626" w:rsidP="008F2A9C"/>
          <w:p w:rsidR="007D1EAE" w:rsidRDefault="007D1EAE" w:rsidP="008F2A9C"/>
          <w:p w:rsidR="007D1EAE" w:rsidRDefault="007D1EAE" w:rsidP="008F2A9C"/>
          <w:p w:rsidR="007D1EAE" w:rsidRPr="000C1281" w:rsidRDefault="007D1EAE" w:rsidP="008F2A9C"/>
        </w:tc>
      </w:tr>
      <w:tr w:rsidR="007D1EAE" w:rsidTr="007D1EAE">
        <w:tc>
          <w:tcPr>
            <w:tcW w:w="10201" w:type="dxa"/>
            <w:shd w:val="clear" w:color="auto" w:fill="F2F2F2" w:themeFill="background1" w:themeFillShade="F2"/>
          </w:tcPr>
          <w:p w:rsidR="007D1EAE" w:rsidRPr="003621F8" w:rsidRDefault="007D1EAE" w:rsidP="007D1EAE">
            <w:pPr>
              <w:spacing w:before="240"/>
              <w:rPr>
                <w:rFonts w:cs="Calibri"/>
                <w:b/>
                <w:i/>
                <w:color w:val="000000"/>
              </w:rPr>
            </w:pPr>
            <w:r w:rsidRPr="007D1EAE">
              <w:rPr>
                <w:b/>
                <w:i/>
              </w:rPr>
              <w:lastRenderedPageBreak/>
              <w:t>Question</w:t>
            </w:r>
            <w:r w:rsidRPr="004972E5">
              <w:rPr>
                <w:rFonts w:cs="Calibri"/>
                <w:b/>
                <w:i/>
                <w:color w:val="000000"/>
              </w:rPr>
              <w:t xml:space="preserve"> 9</w:t>
            </w:r>
            <w:r w:rsidRPr="003621F8">
              <w:rPr>
                <w:rFonts w:cs="Calibri"/>
                <w:b/>
                <w:i/>
                <w:color w:val="000000"/>
              </w:rPr>
              <w:t>:</w:t>
            </w:r>
          </w:p>
          <w:p w:rsidR="007D1EAE" w:rsidRPr="003621F8" w:rsidRDefault="007D1EAE" w:rsidP="007D1EAE">
            <w:pPr>
              <w:rPr>
                <w:rFonts w:cs="Calibri"/>
                <w:i/>
                <w:color w:val="000000"/>
              </w:rPr>
            </w:pPr>
            <w:r w:rsidRPr="003621F8">
              <w:rPr>
                <w:rFonts w:cs="Calibri"/>
                <w:i/>
                <w:color w:val="000000"/>
              </w:rPr>
              <w:t>Do you foresee any barriers or challenges to implementation of the proposed recertification model and if so, what are they? Can you suggest any solutions to address these issues?</w:t>
            </w:r>
          </w:p>
          <w:p w:rsidR="007D1EAE" w:rsidRPr="000C1281" w:rsidRDefault="007D1EAE" w:rsidP="008F2A9C"/>
        </w:tc>
      </w:tr>
      <w:tr w:rsidR="007D1EAE" w:rsidTr="008F2A9C">
        <w:tc>
          <w:tcPr>
            <w:tcW w:w="10201" w:type="dxa"/>
          </w:tcPr>
          <w:p w:rsidR="007D1EAE" w:rsidRDefault="007D1EAE" w:rsidP="008F2A9C"/>
          <w:p w:rsidR="00950626" w:rsidRDefault="00950626" w:rsidP="008F2A9C"/>
          <w:p w:rsidR="007D1EAE" w:rsidRDefault="007D1EAE" w:rsidP="008F2A9C"/>
          <w:p w:rsidR="007D1EAE" w:rsidRDefault="007D1EAE" w:rsidP="008F2A9C"/>
          <w:p w:rsidR="007D1EAE" w:rsidRPr="000C1281" w:rsidRDefault="007D1EAE" w:rsidP="008F2A9C"/>
        </w:tc>
      </w:tr>
      <w:tr w:rsidR="007D1EAE" w:rsidTr="007D1EAE">
        <w:tc>
          <w:tcPr>
            <w:tcW w:w="10201" w:type="dxa"/>
            <w:shd w:val="clear" w:color="auto" w:fill="F2F2F2" w:themeFill="background1" w:themeFillShade="F2"/>
          </w:tcPr>
          <w:p w:rsidR="007D1EAE" w:rsidRPr="003621F8" w:rsidRDefault="007D1EAE" w:rsidP="007D1EAE">
            <w:pPr>
              <w:spacing w:before="240"/>
              <w:rPr>
                <w:rFonts w:cs="Calibri"/>
                <w:b/>
                <w:i/>
                <w:color w:val="000000"/>
              </w:rPr>
            </w:pPr>
            <w:r w:rsidRPr="007D1EAE">
              <w:rPr>
                <w:b/>
                <w:i/>
              </w:rPr>
              <w:t>Question</w:t>
            </w:r>
            <w:r w:rsidRPr="004972E5">
              <w:rPr>
                <w:rFonts w:cs="Calibri"/>
                <w:b/>
                <w:i/>
                <w:color w:val="000000"/>
              </w:rPr>
              <w:t xml:space="preserve"> 10</w:t>
            </w:r>
            <w:r w:rsidRPr="003621F8">
              <w:rPr>
                <w:rFonts w:cs="Calibri"/>
                <w:b/>
                <w:i/>
                <w:color w:val="000000"/>
              </w:rPr>
              <w:t>:</w:t>
            </w:r>
          </w:p>
          <w:p w:rsidR="007D1EAE" w:rsidRPr="003621F8" w:rsidRDefault="007D1EAE" w:rsidP="007D1EAE">
            <w:pPr>
              <w:rPr>
                <w:rFonts w:cs="Calibri"/>
                <w:i/>
                <w:color w:val="000000"/>
              </w:rPr>
            </w:pPr>
            <w:r w:rsidRPr="003621F8">
              <w:rPr>
                <w:rFonts w:cs="Calibri"/>
                <w:i/>
                <w:color w:val="000000"/>
              </w:rPr>
              <w:t xml:space="preserve">Is three years </w:t>
            </w:r>
            <w:r>
              <w:rPr>
                <w:rFonts w:cs="Calibri"/>
                <w:i/>
                <w:color w:val="000000"/>
              </w:rPr>
              <w:t xml:space="preserve">from Council’s decision </w:t>
            </w:r>
            <w:r w:rsidRPr="003621F8">
              <w:rPr>
                <w:rFonts w:cs="Calibri"/>
                <w:i/>
                <w:color w:val="000000"/>
              </w:rPr>
              <w:t>an appropriate and/or practical transition period for implementation of new recertification requirements?</w:t>
            </w:r>
          </w:p>
          <w:p w:rsidR="007D1EAE" w:rsidRPr="000C1281" w:rsidRDefault="007D1EAE" w:rsidP="008F2A9C"/>
        </w:tc>
      </w:tr>
      <w:tr w:rsidR="007D1EAE" w:rsidTr="008F2A9C">
        <w:tc>
          <w:tcPr>
            <w:tcW w:w="10201" w:type="dxa"/>
          </w:tcPr>
          <w:p w:rsidR="007D1EAE" w:rsidRDefault="007D1EAE" w:rsidP="008F2A9C"/>
          <w:p w:rsidR="00950626" w:rsidRDefault="00950626" w:rsidP="008F2A9C"/>
          <w:p w:rsidR="00950626" w:rsidRDefault="00950626" w:rsidP="008F2A9C"/>
          <w:p w:rsidR="00950626" w:rsidRDefault="00950626" w:rsidP="008F2A9C"/>
          <w:p w:rsidR="00950626" w:rsidRPr="000C1281" w:rsidRDefault="00950626" w:rsidP="008F2A9C"/>
        </w:tc>
      </w:tr>
    </w:tbl>
    <w:p w:rsidR="000C1281" w:rsidRDefault="000C1281" w:rsidP="000C1281">
      <w:pPr>
        <w:rPr>
          <w:color w:val="1F497D"/>
        </w:rPr>
      </w:pPr>
    </w:p>
    <w:p w:rsidR="00FF557E" w:rsidRDefault="00FF557E"/>
    <w:sectPr w:rsidR="00FF557E" w:rsidSect="00D467A8">
      <w:pgSz w:w="11906" w:h="16838"/>
      <w:pgMar w:top="1361" w:right="1134" w:bottom="136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241" w:rsidRDefault="00B86241" w:rsidP="000C1281">
      <w:pPr>
        <w:spacing w:after="0" w:line="240" w:lineRule="auto"/>
      </w:pPr>
      <w:r>
        <w:separator/>
      </w:r>
    </w:p>
  </w:endnote>
  <w:endnote w:type="continuationSeparator" w:id="0">
    <w:p w:rsidR="00B86241" w:rsidRDefault="00B86241" w:rsidP="000C1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241" w:rsidRDefault="00B86241" w:rsidP="000C1281">
      <w:pPr>
        <w:spacing w:after="0" w:line="240" w:lineRule="auto"/>
      </w:pPr>
      <w:r>
        <w:separator/>
      </w:r>
    </w:p>
  </w:footnote>
  <w:footnote w:type="continuationSeparator" w:id="0">
    <w:p w:rsidR="00B86241" w:rsidRDefault="00B86241" w:rsidP="000C1281">
      <w:pPr>
        <w:spacing w:after="0" w:line="240" w:lineRule="auto"/>
      </w:pPr>
      <w:r>
        <w:continuationSeparator/>
      </w:r>
    </w:p>
  </w:footnote>
  <w:footnote w:id="1">
    <w:p w:rsidR="007D1EAE" w:rsidRPr="001E262B" w:rsidRDefault="007D1EAE" w:rsidP="007D1EAE">
      <w:pPr>
        <w:pStyle w:val="FootnoteText"/>
        <w:ind w:left="142" w:hanging="142"/>
        <w:rPr>
          <w:i/>
        </w:rPr>
      </w:pPr>
      <w:r>
        <w:rPr>
          <w:rStyle w:val="FootnoteReference"/>
        </w:rPr>
        <w:footnoteRef/>
      </w:r>
      <w:r>
        <w:t xml:space="preserve"> Council’s domains of competence include: medical care; communication; collaboration and management; scholarship; professionalism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E1FDD"/>
    <w:multiLevelType w:val="hybridMultilevel"/>
    <w:tmpl w:val="551451C2"/>
    <w:lvl w:ilvl="0" w:tplc="14090001">
      <w:start w:val="1"/>
      <w:numFmt w:val="bullet"/>
      <w:lvlText w:val=""/>
      <w:lvlJc w:val="left"/>
      <w:pPr>
        <w:ind w:left="360" w:hanging="360"/>
      </w:pPr>
      <w:rPr>
        <w:rFonts w:ascii="Symbol" w:hAnsi="Symbol" w:hint="default"/>
      </w:rPr>
    </w:lvl>
    <w:lvl w:ilvl="1" w:tplc="3640A58C">
      <w:start w:val="1"/>
      <w:numFmt w:val="bullet"/>
      <w:lvlText w:val="-"/>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2010445D"/>
    <w:multiLevelType w:val="hybridMultilevel"/>
    <w:tmpl w:val="483C8C56"/>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15:restartNumberingAfterBreak="0">
    <w:nsid w:val="271F7F83"/>
    <w:multiLevelType w:val="hybridMultilevel"/>
    <w:tmpl w:val="24A88748"/>
    <w:lvl w:ilvl="0" w:tplc="14090001">
      <w:start w:val="1"/>
      <w:numFmt w:val="bullet"/>
      <w:lvlText w:val=""/>
      <w:lvlJc w:val="left"/>
      <w:pPr>
        <w:ind w:left="717" w:hanging="360"/>
      </w:pPr>
      <w:rPr>
        <w:rFonts w:ascii="Symbol" w:hAnsi="Symbol" w:hint="default"/>
      </w:rPr>
    </w:lvl>
    <w:lvl w:ilvl="1" w:tplc="1409000F">
      <w:start w:val="1"/>
      <w:numFmt w:val="decimal"/>
      <w:lvlText w:val="%2."/>
      <w:lvlJc w:val="left"/>
      <w:pPr>
        <w:ind w:left="1437" w:hanging="360"/>
      </w:pPr>
      <w:rPr>
        <w:rFonts w:hint="default"/>
      </w:rPr>
    </w:lvl>
    <w:lvl w:ilvl="2" w:tplc="1409001B" w:tentative="1">
      <w:start w:val="1"/>
      <w:numFmt w:val="lowerRoman"/>
      <w:lvlText w:val="%3."/>
      <w:lvlJc w:val="right"/>
      <w:pPr>
        <w:ind w:left="2157" w:hanging="180"/>
      </w:pPr>
    </w:lvl>
    <w:lvl w:ilvl="3" w:tplc="1409000F" w:tentative="1">
      <w:start w:val="1"/>
      <w:numFmt w:val="decimal"/>
      <w:lvlText w:val="%4."/>
      <w:lvlJc w:val="left"/>
      <w:pPr>
        <w:ind w:left="2877" w:hanging="360"/>
      </w:pPr>
    </w:lvl>
    <w:lvl w:ilvl="4" w:tplc="14090019" w:tentative="1">
      <w:start w:val="1"/>
      <w:numFmt w:val="lowerLetter"/>
      <w:lvlText w:val="%5."/>
      <w:lvlJc w:val="left"/>
      <w:pPr>
        <w:ind w:left="3597" w:hanging="360"/>
      </w:pPr>
    </w:lvl>
    <w:lvl w:ilvl="5" w:tplc="1409001B" w:tentative="1">
      <w:start w:val="1"/>
      <w:numFmt w:val="lowerRoman"/>
      <w:lvlText w:val="%6."/>
      <w:lvlJc w:val="right"/>
      <w:pPr>
        <w:ind w:left="4317" w:hanging="180"/>
      </w:pPr>
    </w:lvl>
    <w:lvl w:ilvl="6" w:tplc="1409000F" w:tentative="1">
      <w:start w:val="1"/>
      <w:numFmt w:val="decimal"/>
      <w:lvlText w:val="%7."/>
      <w:lvlJc w:val="left"/>
      <w:pPr>
        <w:ind w:left="5037" w:hanging="360"/>
      </w:pPr>
    </w:lvl>
    <w:lvl w:ilvl="7" w:tplc="14090019" w:tentative="1">
      <w:start w:val="1"/>
      <w:numFmt w:val="lowerLetter"/>
      <w:lvlText w:val="%8."/>
      <w:lvlJc w:val="left"/>
      <w:pPr>
        <w:ind w:left="5757" w:hanging="360"/>
      </w:pPr>
    </w:lvl>
    <w:lvl w:ilvl="8" w:tplc="1409001B" w:tentative="1">
      <w:start w:val="1"/>
      <w:numFmt w:val="lowerRoman"/>
      <w:lvlText w:val="%9."/>
      <w:lvlJc w:val="right"/>
      <w:pPr>
        <w:ind w:left="6477" w:hanging="180"/>
      </w:pPr>
    </w:lvl>
  </w:abstractNum>
  <w:abstractNum w:abstractNumId="3" w15:restartNumberingAfterBreak="0">
    <w:nsid w:val="2B6B557F"/>
    <w:multiLevelType w:val="hybridMultilevel"/>
    <w:tmpl w:val="4ACCE494"/>
    <w:lvl w:ilvl="0" w:tplc="14090001">
      <w:start w:val="1"/>
      <w:numFmt w:val="bullet"/>
      <w:lvlText w:val=""/>
      <w:lvlJc w:val="left"/>
      <w:pPr>
        <w:ind w:left="720" w:hanging="360"/>
      </w:pPr>
      <w:rPr>
        <w:rFonts w:ascii="Symbol" w:hAnsi="Symbol" w:hint="default"/>
      </w:rPr>
    </w:lvl>
    <w:lvl w:ilvl="1" w:tplc="3640A58C">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7014E61"/>
    <w:multiLevelType w:val="hybridMultilevel"/>
    <w:tmpl w:val="7C24D5F0"/>
    <w:lvl w:ilvl="0" w:tplc="1409000F">
      <w:start w:val="1"/>
      <w:numFmt w:val="decimal"/>
      <w:lvlText w:val="%1."/>
      <w:lvlJc w:val="left"/>
      <w:pPr>
        <w:ind w:left="360" w:hanging="360"/>
      </w:pPr>
      <w:rPr>
        <w:rFonts w:hint="default"/>
      </w:rPr>
    </w:lvl>
    <w:lvl w:ilvl="1" w:tplc="30406876">
      <w:numFmt w:val="bullet"/>
      <w:lvlText w:val="•"/>
      <w:lvlJc w:val="left"/>
      <w:pPr>
        <w:ind w:left="1080" w:hanging="360"/>
      </w:pPr>
      <w:rPr>
        <w:rFonts w:ascii="Calibri" w:eastAsiaTheme="minorHAnsi" w:hAnsi="Calibri" w:cstheme="minorBidi" w:hint="default"/>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 w15:restartNumberingAfterBreak="0">
    <w:nsid w:val="426C7A41"/>
    <w:multiLevelType w:val="hybridMultilevel"/>
    <w:tmpl w:val="B3543EC8"/>
    <w:lvl w:ilvl="0" w:tplc="3640A58C">
      <w:start w:val="1"/>
      <w:numFmt w:val="bullet"/>
      <w:lvlText w:val="-"/>
      <w:lvlJc w:val="left"/>
      <w:pPr>
        <w:ind w:left="720" w:hanging="360"/>
      </w:pPr>
      <w:rPr>
        <w:rFonts w:ascii="Courier New" w:hAnsi="Courier New" w:hint="default"/>
      </w:rPr>
    </w:lvl>
    <w:lvl w:ilvl="1" w:tplc="3640A58C">
      <w:start w:val="1"/>
      <w:numFmt w:val="bullet"/>
      <w:lvlText w:val="-"/>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D82167E"/>
    <w:multiLevelType w:val="hybridMultilevel"/>
    <w:tmpl w:val="F230D6D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639A5ADD"/>
    <w:multiLevelType w:val="hybridMultilevel"/>
    <w:tmpl w:val="4A224EB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6EF33B36"/>
    <w:multiLevelType w:val="hybridMultilevel"/>
    <w:tmpl w:val="13E24D8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6"/>
  </w:num>
  <w:num w:numId="5">
    <w:abstractNumId w:val="8"/>
  </w:num>
  <w:num w:numId="6">
    <w:abstractNumId w:val="7"/>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08D"/>
    <w:rsid w:val="0001060F"/>
    <w:rsid w:val="000C1281"/>
    <w:rsid w:val="0018049D"/>
    <w:rsid w:val="001D37F7"/>
    <w:rsid w:val="00206662"/>
    <w:rsid w:val="00254C20"/>
    <w:rsid w:val="002A5195"/>
    <w:rsid w:val="0032370A"/>
    <w:rsid w:val="003E65B4"/>
    <w:rsid w:val="004000A2"/>
    <w:rsid w:val="004105E2"/>
    <w:rsid w:val="00426A0B"/>
    <w:rsid w:val="00493AFE"/>
    <w:rsid w:val="00546BA6"/>
    <w:rsid w:val="005728B3"/>
    <w:rsid w:val="006149D3"/>
    <w:rsid w:val="00677914"/>
    <w:rsid w:val="007B1FB8"/>
    <w:rsid w:val="007D1EAE"/>
    <w:rsid w:val="00866490"/>
    <w:rsid w:val="00950626"/>
    <w:rsid w:val="009B4556"/>
    <w:rsid w:val="00A46D64"/>
    <w:rsid w:val="00B16C7A"/>
    <w:rsid w:val="00B2128C"/>
    <w:rsid w:val="00B30642"/>
    <w:rsid w:val="00B86241"/>
    <w:rsid w:val="00BB4D61"/>
    <w:rsid w:val="00BC6D4B"/>
    <w:rsid w:val="00C55EFD"/>
    <w:rsid w:val="00C65FE9"/>
    <w:rsid w:val="00C77A58"/>
    <w:rsid w:val="00C8598D"/>
    <w:rsid w:val="00CD408D"/>
    <w:rsid w:val="00D10920"/>
    <w:rsid w:val="00D27D7A"/>
    <w:rsid w:val="00D467A8"/>
    <w:rsid w:val="00E6247C"/>
    <w:rsid w:val="00EC316D"/>
    <w:rsid w:val="00EF0513"/>
    <w:rsid w:val="00EF4C37"/>
    <w:rsid w:val="00F43B3F"/>
    <w:rsid w:val="00FF557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6B8E10-03D0-48F6-9936-B61E3FCB8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0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408D"/>
    <w:pPr>
      <w:ind w:left="720"/>
      <w:contextualSpacing/>
    </w:pPr>
  </w:style>
  <w:style w:type="table" w:styleId="TableGrid">
    <w:name w:val="Table Grid"/>
    <w:basedOn w:val="TableNormal"/>
    <w:uiPriority w:val="39"/>
    <w:rsid w:val="00CD40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CD408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2">
    <w:name w:val="Body Text 2"/>
    <w:basedOn w:val="Normal"/>
    <w:link w:val="BodyText2Char"/>
    <w:rsid w:val="00493AFE"/>
    <w:pPr>
      <w:spacing w:after="0" w:line="240" w:lineRule="auto"/>
      <w:jc w:val="both"/>
    </w:pPr>
    <w:rPr>
      <w:rFonts w:ascii="Arial" w:eastAsia="Times New Roman" w:hAnsi="Arial" w:cs="Times New Roman"/>
      <w:szCs w:val="20"/>
      <w:lang w:val="en-GB"/>
    </w:rPr>
  </w:style>
  <w:style w:type="character" w:customStyle="1" w:styleId="BodyText2Char">
    <w:name w:val="Body Text 2 Char"/>
    <w:basedOn w:val="DefaultParagraphFont"/>
    <w:link w:val="BodyText2"/>
    <w:rsid w:val="00493AFE"/>
    <w:rPr>
      <w:rFonts w:ascii="Arial" w:eastAsia="Times New Roman" w:hAnsi="Arial" w:cs="Times New Roman"/>
      <w:szCs w:val="20"/>
      <w:lang w:val="en-GB"/>
    </w:rPr>
  </w:style>
  <w:style w:type="character" w:styleId="PlaceholderText">
    <w:name w:val="Placeholder Text"/>
    <w:basedOn w:val="DefaultParagraphFont"/>
    <w:uiPriority w:val="99"/>
    <w:semiHidden/>
    <w:rsid w:val="00EF4C37"/>
    <w:rPr>
      <w:color w:val="808080"/>
    </w:rPr>
  </w:style>
  <w:style w:type="character" w:styleId="Hyperlink">
    <w:name w:val="Hyperlink"/>
    <w:basedOn w:val="DefaultParagraphFont"/>
    <w:uiPriority w:val="99"/>
    <w:unhideWhenUsed/>
    <w:rsid w:val="000C1281"/>
    <w:rPr>
      <w:color w:val="0563C1" w:themeColor="hyperlink"/>
      <w:u w:val="single"/>
    </w:rPr>
  </w:style>
  <w:style w:type="paragraph" w:styleId="Header">
    <w:name w:val="header"/>
    <w:basedOn w:val="Normal"/>
    <w:link w:val="HeaderChar"/>
    <w:uiPriority w:val="99"/>
    <w:unhideWhenUsed/>
    <w:rsid w:val="000C12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1281"/>
  </w:style>
  <w:style w:type="paragraph" w:styleId="Footer">
    <w:name w:val="footer"/>
    <w:basedOn w:val="Normal"/>
    <w:link w:val="FooterChar"/>
    <w:uiPriority w:val="99"/>
    <w:unhideWhenUsed/>
    <w:rsid w:val="000C12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1281"/>
  </w:style>
  <w:style w:type="paragraph" w:styleId="BalloonText">
    <w:name w:val="Balloon Text"/>
    <w:basedOn w:val="Normal"/>
    <w:link w:val="BalloonTextChar"/>
    <w:uiPriority w:val="99"/>
    <w:semiHidden/>
    <w:unhideWhenUsed/>
    <w:rsid w:val="00D109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0920"/>
    <w:rPr>
      <w:rFonts w:ascii="Segoe UI" w:hAnsi="Segoe UI" w:cs="Segoe UI"/>
      <w:sz w:val="18"/>
      <w:szCs w:val="18"/>
    </w:rPr>
  </w:style>
  <w:style w:type="paragraph" w:styleId="FootnoteText">
    <w:name w:val="footnote text"/>
    <w:basedOn w:val="Normal"/>
    <w:link w:val="FootnoteTextChar"/>
    <w:uiPriority w:val="99"/>
    <w:unhideWhenUsed/>
    <w:rsid w:val="00E6247C"/>
    <w:pPr>
      <w:spacing w:after="0" w:line="240" w:lineRule="auto"/>
    </w:pPr>
    <w:rPr>
      <w:sz w:val="20"/>
      <w:szCs w:val="20"/>
    </w:rPr>
  </w:style>
  <w:style w:type="character" w:customStyle="1" w:styleId="FootnoteTextChar">
    <w:name w:val="Footnote Text Char"/>
    <w:basedOn w:val="DefaultParagraphFont"/>
    <w:link w:val="FootnoteText"/>
    <w:uiPriority w:val="99"/>
    <w:rsid w:val="00E6247C"/>
    <w:rPr>
      <w:sz w:val="20"/>
      <w:szCs w:val="20"/>
    </w:rPr>
  </w:style>
  <w:style w:type="character" w:styleId="FootnoteReference">
    <w:name w:val="footnote reference"/>
    <w:basedOn w:val="DefaultParagraphFont"/>
    <w:uiPriority w:val="99"/>
    <w:semiHidden/>
    <w:unhideWhenUsed/>
    <w:rsid w:val="00E62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71526">
      <w:bodyDiv w:val="1"/>
      <w:marLeft w:val="0"/>
      <w:marRight w:val="0"/>
      <w:marTop w:val="0"/>
      <w:marBottom w:val="0"/>
      <w:divBdr>
        <w:top w:val="none" w:sz="0" w:space="0" w:color="auto"/>
        <w:left w:val="none" w:sz="0" w:space="0" w:color="auto"/>
        <w:bottom w:val="none" w:sz="0" w:space="0" w:color="auto"/>
        <w:right w:val="none" w:sz="0" w:space="0" w:color="auto"/>
      </w:divBdr>
    </w:div>
    <w:div w:id="1341808517">
      <w:bodyDiv w:val="1"/>
      <w:marLeft w:val="0"/>
      <w:marRight w:val="0"/>
      <w:marTop w:val="0"/>
      <w:marBottom w:val="0"/>
      <w:divBdr>
        <w:top w:val="none" w:sz="0" w:space="0" w:color="auto"/>
        <w:left w:val="none" w:sz="0" w:space="0" w:color="auto"/>
        <w:bottom w:val="none" w:sz="0" w:space="0" w:color="auto"/>
        <w:right w:val="none" w:sz="0" w:space="0" w:color="auto"/>
      </w:divBdr>
    </w:div>
    <w:div w:id="158741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ecertificationconsultation@mcnz.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DBF58-E95F-4F20-9693-47A74FCD6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4DCC28CC</Template>
  <TotalTime>0</TotalTime>
  <Pages>4</Pages>
  <Words>702</Words>
  <Characters>4004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Medical Council of New Zealand</Company>
  <LinksUpToDate>false</LinksUpToDate>
  <CharactersWithSpaces>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 O'leary</dc:creator>
  <cp:keywords/>
  <dc:description/>
  <cp:lastModifiedBy>Krystiarna Jarnet</cp:lastModifiedBy>
  <cp:revision>3</cp:revision>
  <cp:lastPrinted>2015-08-27T23:44:00Z</cp:lastPrinted>
  <dcterms:created xsi:type="dcterms:W3CDTF">2017-01-18T22:28:00Z</dcterms:created>
  <dcterms:modified xsi:type="dcterms:W3CDTF">2017-01-19T03:13:00Z</dcterms:modified>
</cp:coreProperties>
</file>